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C95" w:rsidRPr="00C719B5" w:rsidRDefault="00C05E3C">
      <w:pPr>
        <w:pStyle w:val="20"/>
        <w:rPr>
          <w:bCs/>
          <w:sz w:val="24"/>
          <w:szCs w:val="24"/>
          <w:lang w:val="en-US"/>
        </w:rPr>
      </w:pPr>
      <w:bookmarkStart w:id="0" w:name="_GoBack"/>
      <w:bookmarkEnd w:id="0"/>
      <w:r w:rsidRPr="00C719B5">
        <w:rPr>
          <w:b w:val="0"/>
          <w:bCs/>
          <w:sz w:val="24"/>
          <w:szCs w:val="24"/>
          <w:lang w:val="en-US"/>
        </w:rPr>
        <w:t>Dear shareholder,</w:t>
      </w:r>
    </w:p>
    <w:p w:rsidR="004C6C95" w:rsidRPr="00C719B5" w:rsidRDefault="004C6C95">
      <w:pPr>
        <w:pStyle w:val="a6"/>
        <w:ind w:firstLine="709"/>
        <w:rPr>
          <w:szCs w:val="24"/>
          <w:lang w:val="en-US"/>
        </w:rPr>
      </w:pPr>
    </w:p>
    <w:p w:rsidR="004C6C95" w:rsidRPr="00C719B5" w:rsidRDefault="00C05E3C" w:rsidP="004C6C95">
      <w:pPr>
        <w:pStyle w:val="af6"/>
        <w:ind w:firstLine="709"/>
        <w:jc w:val="both"/>
        <w:rPr>
          <w:rFonts w:ascii="Times New Roman" w:hAnsi="Times New Roman" w:cs="Times New Roman"/>
          <w:sz w:val="24"/>
          <w:szCs w:val="24"/>
          <w:lang w:val="en-US"/>
        </w:rPr>
      </w:pPr>
      <w:r w:rsidRPr="00C719B5">
        <w:rPr>
          <w:rFonts w:ascii="Times New Roman" w:hAnsi="Times New Roman" w:cs="Times New Roman"/>
          <w:sz w:val="24"/>
          <w:szCs w:val="24"/>
          <w:lang w:val="en-US"/>
        </w:rPr>
        <w:t xml:space="preserve">Sberbank of Russia (hereinafter - the Bank), located </w:t>
      </w:r>
      <w:r w:rsidR="00B91C04">
        <w:rPr>
          <w:rFonts w:ascii="Times New Roman" w:hAnsi="Times New Roman" w:cs="Times New Roman"/>
          <w:sz w:val="24"/>
          <w:szCs w:val="24"/>
          <w:lang w:val="en-US"/>
        </w:rPr>
        <w:t>in the Russian Federation</w:t>
      </w:r>
      <w:r w:rsidRPr="00C719B5">
        <w:rPr>
          <w:rFonts w:ascii="Times New Roman" w:hAnsi="Times New Roman" w:cs="Times New Roman"/>
          <w:sz w:val="24"/>
          <w:szCs w:val="24"/>
          <w:lang w:val="en-US"/>
        </w:rPr>
        <w:t>,</w:t>
      </w:r>
      <w:r w:rsidR="00B91C04">
        <w:rPr>
          <w:rFonts w:ascii="Times New Roman" w:hAnsi="Times New Roman" w:cs="Times New Roman"/>
          <w:sz w:val="24"/>
          <w:szCs w:val="24"/>
          <w:lang w:val="en-US"/>
        </w:rPr>
        <w:t xml:space="preserve"> Moscow</w:t>
      </w:r>
      <w:r w:rsidRPr="00C719B5">
        <w:rPr>
          <w:rFonts w:ascii="Times New Roman" w:hAnsi="Times New Roman" w:cs="Times New Roman"/>
          <w:sz w:val="24"/>
          <w:szCs w:val="24"/>
          <w:lang w:val="en-US"/>
        </w:rPr>
        <w:t xml:space="preserve"> here</w:t>
      </w:r>
      <w:r w:rsidR="00B91C04">
        <w:rPr>
          <w:rFonts w:ascii="Times New Roman" w:hAnsi="Times New Roman" w:cs="Times New Roman"/>
          <w:sz w:val="24"/>
          <w:szCs w:val="24"/>
          <w:lang w:val="en-US"/>
        </w:rPr>
        <w:t>by</w:t>
      </w:r>
      <w:r w:rsidRPr="00C719B5">
        <w:rPr>
          <w:rFonts w:ascii="Times New Roman" w:hAnsi="Times New Roman" w:cs="Times New Roman"/>
          <w:sz w:val="24"/>
          <w:szCs w:val="24"/>
          <w:lang w:val="en-US"/>
        </w:rPr>
        <w:t xml:space="preserve"> </w:t>
      </w:r>
      <w:r w:rsidR="00B91C04" w:rsidRPr="00B91C04">
        <w:rPr>
          <w:rFonts w:ascii="Times New Roman" w:hAnsi="Times New Roman" w:cs="Times New Roman"/>
          <w:sz w:val="24"/>
          <w:szCs w:val="24"/>
          <w:lang w:val="en-US"/>
        </w:rPr>
        <w:t xml:space="preserve">announces that </w:t>
      </w:r>
      <w:proofErr w:type="gramStart"/>
      <w:r w:rsidR="00B91C04" w:rsidRPr="00B91C04">
        <w:rPr>
          <w:rFonts w:ascii="Times New Roman" w:hAnsi="Times New Roman" w:cs="Times New Roman"/>
          <w:sz w:val="24"/>
          <w:szCs w:val="24"/>
          <w:lang w:val="en-US"/>
        </w:rPr>
        <w:t>its</w:t>
      </w:r>
      <w:proofErr w:type="gramEnd"/>
      <w:r w:rsidR="00B91C04" w:rsidRPr="00B91C04">
        <w:rPr>
          <w:rFonts w:ascii="Times New Roman" w:hAnsi="Times New Roman" w:cs="Times New Roman"/>
          <w:sz w:val="24"/>
          <w:szCs w:val="24"/>
          <w:lang w:val="en-US"/>
        </w:rPr>
        <w:t xml:space="preserve"> annual General Shareholders Meeting on 2015 results (hereinafter - the Meeting) will be held on </w:t>
      </w:r>
      <w:r w:rsidR="00B91C04" w:rsidRPr="00B91C04">
        <w:rPr>
          <w:rFonts w:ascii="Times New Roman" w:hAnsi="Times New Roman" w:cs="Times New Roman"/>
          <w:b/>
          <w:sz w:val="24"/>
          <w:szCs w:val="24"/>
          <w:lang w:val="en-US"/>
        </w:rPr>
        <w:t>May 27, 2016</w:t>
      </w:r>
      <w:r w:rsidRPr="00C719B5">
        <w:rPr>
          <w:rFonts w:ascii="Times New Roman" w:hAnsi="Times New Roman" w:cs="Times New Roman"/>
          <w:sz w:val="24"/>
          <w:szCs w:val="24"/>
          <w:lang w:val="en-US"/>
        </w:rPr>
        <w:t>.</w:t>
      </w:r>
    </w:p>
    <w:p w:rsidR="004C6C95" w:rsidRPr="00C719B5" w:rsidRDefault="00C05E3C" w:rsidP="004C6C95">
      <w:pPr>
        <w:pStyle w:val="af6"/>
        <w:ind w:firstLine="709"/>
        <w:jc w:val="both"/>
        <w:rPr>
          <w:rFonts w:ascii="Times New Roman" w:hAnsi="Times New Roman" w:cs="Times New Roman"/>
          <w:sz w:val="24"/>
          <w:szCs w:val="24"/>
          <w:lang w:val="en-US"/>
        </w:rPr>
      </w:pPr>
      <w:r w:rsidRPr="00C719B5">
        <w:rPr>
          <w:rFonts w:ascii="Times New Roman" w:hAnsi="Times New Roman" w:cs="Times New Roman"/>
          <w:sz w:val="24"/>
          <w:szCs w:val="24"/>
          <w:lang w:val="en-US"/>
        </w:rPr>
        <w:t xml:space="preserve">Form of </w:t>
      </w:r>
      <w:r w:rsidR="00C719B5">
        <w:rPr>
          <w:rFonts w:ascii="Times New Roman" w:hAnsi="Times New Roman" w:cs="Times New Roman"/>
          <w:sz w:val="24"/>
          <w:szCs w:val="24"/>
          <w:lang w:val="en-US"/>
        </w:rPr>
        <w:t xml:space="preserve">the </w:t>
      </w:r>
      <w:r w:rsidRPr="00C719B5">
        <w:rPr>
          <w:rFonts w:ascii="Times New Roman" w:hAnsi="Times New Roman" w:cs="Times New Roman"/>
          <w:sz w:val="24"/>
          <w:szCs w:val="24"/>
          <w:lang w:val="en-US"/>
        </w:rPr>
        <w:t>Meeting - meeting (joint presence of shareholders).</w:t>
      </w:r>
    </w:p>
    <w:p w:rsidR="004C6C95" w:rsidRPr="00C719B5" w:rsidRDefault="00C05E3C" w:rsidP="004C6C95">
      <w:pPr>
        <w:pStyle w:val="af6"/>
        <w:ind w:firstLine="709"/>
        <w:jc w:val="both"/>
        <w:rPr>
          <w:rFonts w:ascii="Times New Roman" w:hAnsi="Times New Roman" w:cs="Times New Roman"/>
          <w:sz w:val="24"/>
          <w:szCs w:val="24"/>
          <w:lang w:val="en-US"/>
        </w:rPr>
      </w:pPr>
      <w:r w:rsidRPr="00C719B5">
        <w:rPr>
          <w:rFonts w:ascii="Times New Roman" w:hAnsi="Times New Roman" w:cs="Times New Roman"/>
          <w:sz w:val="24"/>
          <w:szCs w:val="24"/>
          <w:lang w:val="en-US"/>
        </w:rPr>
        <w:t xml:space="preserve">Venue of </w:t>
      </w:r>
      <w:r w:rsidR="003A6416">
        <w:rPr>
          <w:rFonts w:ascii="Times New Roman" w:hAnsi="Times New Roman" w:cs="Times New Roman"/>
          <w:sz w:val="24"/>
          <w:szCs w:val="24"/>
          <w:lang w:val="en-US"/>
        </w:rPr>
        <w:t xml:space="preserve">the </w:t>
      </w:r>
      <w:r w:rsidRPr="00C719B5">
        <w:rPr>
          <w:rFonts w:ascii="Times New Roman" w:hAnsi="Times New Roman" w:cs="Times New Roman"/>
          <w:sz w:val="24"/>
          <w:szCs w:val="24"/>
          <w:lang w:val="en-US"/>
        </w:rPr>
        <w:t xml:space="preserve">Meeting – conference hall of the Bank at: 19 Vavilova St., Moscow, </w:t>
      </w:r>
      <w:r w:rsidR="00B91C04">
        <w:rPr>
          <w:rFonts w:ascii="Times New Roman" w:hAnsi="Times New Roman" w:cs="Times New Roman"/>
          <w:sz w:val="24"/>
          <w:szCs w:val="24"/>
          <w:lang w:val="en-US"/>
        </w:rPr>
        <w:t xml:space="preserve">117997, the </w:t>
      </w:r>
      <w:r w:rsidRPr="00C719B5">
        <w:rPr>
          <w:rFonts w:ascii="Times New Roman" w:hAnsi="Times New Roman" w:cs="Times New Roman"/>
          <w:sz w:val="24"/>
          <w:szCs w:val="24"/>
          <w:lang w:val="en-US"/>
        </w:rPr>
        <w:t>Russia</w:t>
      </w:r>
      <w:r w:rsidR="00B91C04">
        <w:rPr>
          <w:rFonts w:ascii="Times New Roman" w:hAnsi="Times New Roman" w:cs="Times New Roman"/>
          <w:sz w:val="24"/>
          <w:szCs w:val="24"/>
          <w:lang w:val="en-US"/>
        </w:rPr>
        <w:t>n Federation</w:t>
      </w:r>
      <w:r w:rsidRPr="00C719B5">
        <w:rPr>
          <w:rFonts w:ascii="Times New Roman" w:hAnsi="Times New Roman" w:cs="Times New Roman"/>
          <w:sz w:val="24"/>
          <w:szCs w:val="24"/>
          <w:lang w:val="en-US"/>
        </w:rPr>
        <w:t>.</w:t>
      </w:r>
    </w:p>
    <w:p w:rsidR="004C6C95" w:rsidRPr="00C719B5" w:rsidRDefault="00C05E3C" w:rsidP="004C6C95">
      <w:pPr>
        <w:pStyle w:val="210"/>
        <w:ind w:firstLine="709"/>
        <w:rPr>
          <w:szCs w:val="24"/>
          <w:lang w:val="en-US"/>
        </w:rPr>
      </w:pPr>
      <w:r w:rsidRPr="00C719B5">
        <w:rPr>
          <w:szCs w:val="24"/>
          <w:lang w:val="en-US"/>
        </w:rPr>
        <w:t xml:space="preserve">Start time of </w:t>
      </w:r>
      <w:r w:rsidR="003A6416">
        <w:rPr>
          <w:szCs w:val="24"/>
          <w:lang w:val="en-US"/>
        </w:rPr>
        <w:t xml:space="preserve">the </w:t>
      </w:r>
      <w:r w:rsidRPr="00C719B5">
        <w:rPr>
          <w:szCs w:val="24"/>
          <w:lang w:val="en-US"/>
        </w:rPr>
        <w:t>Meeting - 10.00 a.m., Moscow time</w:t>
      </w:r>
    </w:p>
    <w:p w:rsidR="00B91C04" w:rsidRPr="00C01F37" w:rsidRDefault="00B91C04" w:rsidP="00B91C04">
      <w:pPr>
        <w:pStyle w:val="210"/>
        <w:ind w:firstLine="709"/>
        <w:rPr>
          <w:szCs w:val="24"/>
          <w:lang w:val="en-US"/>
        </w:rPr>
      </w:pPr>
      <w:r w:rsidRPr="00C01F37">
        <w:rPr>
          <w:szCs w:val="24"/>
          <w:lang w:val="en-US"/>
        </w:rPr>
        <w:t xml:space="preserve">The list of persons </w:t>
      </w:r>
      <w:r w:rsidRPr="00425E0A">
        <w:rPr>
          <w:color w:val="000000"/>
          <w:szCs w:val="24"/>
          <w:lang w:val="en-US"/>
        </w:rPr>
        <w:t xml:space="preserve">entitled to attend </w:t>
      </w:r>
      <w:r w:rsidRPr="00C01F37">
        <w:rPr>
          <w:color w:val="000000"/>
          <w:szCs w:val="24"/>
          <w:lang w:val="en-US"/>
        </w:rPr>
        <w:t xml:space="preserve">the Meeting </w:t>
      </w:r>
      <w:r w:rsidRPr="00C01F37">
        <w:rPr>
          <w:szCs w:val="24"/>
          <w:lang w:val="en-US"/>
        </w:rPr>
        <w:t xml:space="preserve">has been compiled as of close of business on April 14, 2016. </w:t>
      </w:r>
    </w:p>
    <w:p w:rsidR="004C6C95" w:rsidRPr="00C719B5" w:rsidRDefault="00B91C04" w:rsidP="004C6C95">
      <w:pPr>
        <w:pStyle w:val="210"/>
        <w:ind w:left="66" w:firstLine="643"/>
        <w:rPr>
          <w:szCs w:val="24"/>
          <w:lang w:val="en-US"/>
        </w:rPr>
      </w:pPr>
      <w:r w:rsidRPr="00425E0A">
        <w:rPr>
          <w:color w:val="000000"/>
          <w:szCs w:val="24"/>
          <w:lang w:val="en-US"/>
        </w:rPr>
        <w:t xml:space="preserve">Registration of the Meeting attendees will take place on May </w:t>
      </w:r>
      <w:r w:rsidRPr="00C01F37">
        <w:rPr>
          <w:color w:val="000000"/>
          <w:szCs w:val="24"/>
          <w:lang w:val="en-US"/>
        </w:rPr>
        <w:t>27</w:t>
      </w:r>
      <w:r w:rsidRPr="00425E0A">
        <w:rPr>
          <w:color w:val="000000"/>
          <w:szCs w:val="24"/>
          <w:lang w:val="en-US"/>
        </w:rPr>
        <w:t>, 201</w:t>
      </w:r>
      <w:r w:rsidRPr="00C01F37">
        <w:rPr>
          <w:color w:val="000000"/>
          <w:szCs w:val="24"/>
          <w:lang w:val="en-US"/>
        </w:rPr>
        <w:t>6</w:t>
      </w:r>
      <w:r w:rsidRPr="00425E0A">
        <w:rPr>
          <w:color w:val="000000"/>
          <w:szCs w:val="24"/>
          <w:lang w:val="en-US"/>
        </w:rPr>
        <w:t>,</w:t>
      </w:r>
      <w:r w:rsidRPr="00C01F37">
        <w:rPr>
          <w:color w:val="000000"/>
          <w:szCs w:val="24"/>
          <w:lang w:val="en-US"/>
        </w:rPr>
        <w:t xml:space="preserve"> starting</w:t>
      </w:r>
      <w:r w:rsidRPr="00425E0A">
        <w:rPr>
          <w:color w:val="000000"/>
          <w:szCs w:val="24"/>
          <w:lang w:val="en-US"/>
        </w:rPr>
        <w:t xml:space="preserve"> from 08:</w:t>
      </w:r>
      <w:r w:rsidRPr="00C01F37">
        <w:rPr>
          <w:color w:val="000000"/>
          <w:szCs w:val="24"/>
          <w:lang w:val="en-US"/>
        </w:rPr>
        <w:t>00 (Moscow time) at the Meeting</w:t>
      </w:r>
      <w:r w:rsidRPr="00425E0A">
        <w:rPr>
          <w:color w:val="000000"/>
          <w:szCs w:val="24"/>
          <w:lang w:val="en-US"/>
        </w:rPr>
        <w:t xml:space="preserve"> venue.</w:t>
      </w:r>
      <w:r>
        <w:rPr>
          <w:color w:val="000000"/>
          <w:szCs w:val="24"/>
          <w:lang w:val="en-US"/>
        </w:rPr>
        <w:t xml:space="preserve"> </w:t>
      </w:r>
    </w:p>
    <w:p w:rsidR="004C6C95" w:rsidRPr="00C719B5" w:rsidRDefault="00C05E3C" w:rsidP="004C6C95">
      <w:pPr>
        <w:pStyle w:val="a6"/>
        <w:ind w:firstLine="709"/>
        <w:rPr>
          <w:rFonts w:ascii="Times New Roman" w:hAnsi="Times New Roman"/>
          <w:szCs w:val="24"/>
          <w:lang w:val="en-US"/>
        </w:rPr>
      </w:pPr>
      <w:r w:rsidRPr="00C719B5">
        <w:rPr>
          <w:rFonts w:ascii="Times New Roman" w:hAnsi="Times New Roman"/>
          <w:szCs w:val="24"/>
          <w:lang w:val="en-US"/>
        </w:rPr>
        <w:t>To register in the meeting, a shareholder or his/</w:t>
      </w:r>
      <w:r w:rsidR="00B1570C">
        <w:rPr>
          <w:rFonts w:ascii="Times New Roman" w:hAnsi="Times New Roman"/>
          <w:szCs w:val="24"/>
          <w:lang w:val="en-US"/>
        </w:rPr>
        <w:t>her</w:t>
      </w:r>
      <w:r w:rsidRPr="00C719B5">
        <w:rPr>
          <w:rFonts w:ascii="Times New Roman" w:hAnsi="Times New Roman"/>
          <w:szCs w:val="24"/>
          <w:lang w:val="en-US"/>
        </w:rPr>
        <w:t xml:space="preserve"> representative shall present passport or any other ID. In addition, a representative shall present the documents confirming his/her powers</w:t>
      </w:r>
      <w:r w:rsidR="00B1570C">
        <w:rPr>
          <w:rFonts w:ascii="Times New Roman" w:hAnsi="Times New Roman"/>
          <w:szCs w:val="24"/>
          <w:lang w:val="en-US"/>
        </w:rPr>
        <w:t>, executed in accordance with</w:t>
      </w:r>
      <w:r w:rsidRPr="00C719B5">
        <w:rPr>
          <w:rFonts w:ascii="Times New Roman" w:hAnsi="Times New Roman"/>
          <w:szCs w:val="24"/>
          <w:lang w:val="en-US"/>
        </w:rPr>
        <w:t xml:space="preserve"> </w:t>
      </w:r>
      <w:r w:rsidR="00B1570C">
        <w:rPr>
          <w:rFonts w:ascii="Times New Roman" w:hAnsi="Times New Roman"/>
          <w:szCs w:val="24"/>
          <w:lang w:val="en-US"/>
        </w:rPr>
        <w:t>the requirements of current</w:t>
      </w:r>
      <w:r w:rsidRPr="00C719B5">
        <w:rPr>
          <w:rFonts w:ascii="Times New Roman" w:hAnsi="Times New Roman"/>
          <w:szCs w:val="24"/>
          <w:lang w:val="en-US"/>
        </w:rPr>
        <w:t xml:space="preserve"> l</w:t>
      </w:r>
      <w:r w:rsidR="00B1570C">
        <w:rPr>
          <w:rFonts w:ascii="Times New Roman" w:hAnsi="Times New Roman"/>
          <w:szCs w:val="24"/>
          <w:lang w:val="en-US"/>
        </w:rPr>
        <w:t>egislation</w:t>
      </w:r>
      <w:r w:rsidRPr="00C719B5">
        <w:rPr>
          <w:rFonts w:ascii="Times New Roman" w:hAnsi="Times New Roman"/>
          <w:szCs w:val="24"/>
          <w:lang w:val="en-US"/>
        </w:rPr>
        <w:t xml:space="preserve">. </w:t>
      </w:r>
    </w:p>
    <w:p w:rsidR="004C6C95" w:rsidRPr="00C719B5" w:rsidRDefault="00C05E3C">
      <w:pPr>
        <w:pStyle w:val="a6"/>
        <w:ind w:firstLine="709"/>
        <w:rPr>
          <w:rFonts w:ascii="Times New Roman" w:hAnsi="Times New Roman"/>
          <w:bCs/>
          <w:szCs w:val="24"/>
          <w:lang w:val="en-US"/>
        </w:rPr>
      </w:pPr>
      <w:r w:rsidRPr="00C719B5">
        <w:rPr>
          <w:rFonts w:ascii="Times New Roman" w:hAnsi="Times New Roman"/>
          <w:szCs w:val="24"/>
          <w:lang w:val="en-US"/>
        </w:rPr>
        <w:t xml:space="preserve">In accordance with Articles 58 and 60 of the Federal Law </w:t>
      </w:r>
      <w:r w:rsidR="00B91C04">
        <w:rPr>
          <w:rFonts w:ascii="Times New Roman" w:hAnsi="Times New Roman"/>
          <w:szCs w:val="24"/>
          <w:lang w:val="en-US"/>
        </w:rPr>
        <w:t>“</w:t>
      </w:r>
      <w:r w:rsidRPr="00C719B5">
        <w:rPr>
          <w:rFonts w:ascii="Times New Roman" w:hAnsi="Times New Roman"/>
          <w:szCs w:val="24"/>
          <w:lang w:val="en-US"/>
        </w:rPr>
        <w:t>On Joint-Stock Companies</w:t>
      </w:r>
      <w:r w:rsidR="00B91C04">
        <w:rPr>
          <w:rFonts w:ascii="Times New Roman" w:hAnsi="Times New Roman"/>
          <w:szCs w:val="24"/>
          <w:lang w:val="en-US"/>
        </w:rPr>
        <w:t>”</w:t>
      </w:r>
      <w:r w:rsidRPr="00C719B5">
        <w:rPr>
          <w:rFonts w:ascii="Times New Roman" w:hAnsi="Times New Roman"/>
          <w:szCs w:val="24"/>
          <w:lang w:val="en-US"/>
        </w:rPr>
        <w:t>, the shareholder may vote on the items of the Meeting agenda, having sent the filled in voting ballots t</w:t>
      </w:r>
      <w:r w:rsidR="00EA16BF">
        <w:rPr>
          <w:rFonts w:ascii="Times New Roman" w:hAnsi="Times New Roman"/>
          <w:szCs w:val="24"/>
          <w:lang w:val="en-US"/>
        </w:rPr>
        <w:t>o address</w:t>
      </w:r>
      <w:r w:rsidRPr="00C719B5">
        <w:rPr>
          <w:rFonts w:ascii="Times New Roman" w:hAnsi="Times New Roman"/>
          <w:szCs w:val="24"/>
          <w:lang w:val="en-US"/>
        </w:rPr>
        <w:t xml:space="preserve">: 19 </w:t>
      </w:r>
      <w:proofErr w:type="spellStart"/>
      <w:r w:rsidRPr="00C719B5">
        <w:rPr>
          <w:rFonts w:ascii="Times New Roman" w:hAnsi="Times New Roman"/>
          <w:szCs w:val="24"/>
          <w:lang w:val="en-US"/>
        </w:rPr>
        <w:t>Vavilova</w:t>
      </w:r>
      <w:proofErr w:type="spellEnd"/>
      <w:r w:rsidRPr="00C719B5">
        <w:rPr>
          <w:rFonts w:ascii="Times New Roman" w:hAnsi="Times New Roman"/>
          <w:szCs w:val="24"/>
          <w:lang w:val="en-US"/>
        </w:rPr>
        <w:t xml:space="preserve"> Str., Moscow, 117997, Sberbank. The filled in voting ballots shall be delivered at the indicated address </w:t>
      </w:r>
      <w:r w:rsidR="00EA16BF">
        <w:rPr>
          <w:rFonts w:ascii="Times New Roman" w:hAnsi="Times New Roman"/>
          <w:szCs w:val="24"/>
          <w:lang w:val="en-US"/>
        </w:rPr>
        <w:t>before</w:t>
      </w:r>
      <w:r w:rsidRPr="00C719B5">
        <w:rPr>
          <w:rFonts w:ascii="Times New Roman" w:hAnsi="Times New Roman"/>
          <w:szCs w:val="24"/>
          <w:lang w:val="en-US"/>
        </w:rPr>
        <w:t xml:space="preserve"> 6.00 p.m., Moscow Time, May 24, 2016. The ballots received after the indicated date shall not be considered when defining quorum of the Meeting and at vote counting. </w:t>
      </w:r>
    </w:p>
    <w:p w:rsidR="004C6C95" w:rsidRPr="00C719B5" w:rsidRDefault="00C05E3C" w:rsidP="004C6C95">
      <w:pPr>
        <w:pStyle w:val="a6"/>
        <w:ind w:firstLine="709"/>
        <w:rPr>
          <w:rFonts w:ascii="Times New Roman" w:hAnsi="Times New Roman"/>
          <w:bCs/>
          <w:szCs w:val="24"/>
          <w:lang w:val="en-US"/>
        </w:rPr>
      </w:pPr>
      <w:r w:rsidRPr="00C719B5">
        <w:rPr>
          <w:rFonts w:ascii="Times New Roman" w:hAnsi="Times New Roman"/>
          <w:bCs/>
          <w:szCs w:val="24"/>
          <w:lang w:val="en-US"/>
        </w:rPr>
        <w:t xml:space="preserve">A voting ballot must be signed by the shareholder / its authorized representative acting </w:t>
      </w:r>
      <w:r w:rsidR="00B1570C">
        <w:rPr>
          <w:rFonts w:ascii="Times New Roman" w:hAnsi="Times New Roman"/>
          <w:bCs/>
          <w:szCs w:val="24"/>
          <w:lang w:val="en-US"/>
        </w:rPr>
        <w:t>on the basis</w:t>
      </w:r>
      <w:r w:rsidRPr="00C719B5">
        <w:rPr>
          <w:rFonts w:ascii="Times New Roman" w:hAnsi="Times New Roman"/>
          <w:bCs/>
          <w:szCs w:val="24"/>
          <w:lang w:val="en-US"/>
        </w:rPr>
        <w:t xml:space="preserve"> of a power of attorney. If the vot</w:t>
      </w:r>
      <w:r w:rsidR="00107109">
        <w:rPr>
          <w:rFonts w:ascii="Times New Roman" w:hAnsi="Times New Roman"/>
          <w:bCs/>
          <w:szCs w:val="24"/>
          <w:lang w:val="en-US"/>
        </w:rPr>
        <w:t xml:space="preserve">ing is processed </w:t>
      </w:r>
      <w:r w:rsidRPr="00C719B5">
        <w:rPr>
          <w:rFonts w:ascii="Times New Roman" w:hAnsi="Times New Roman"/>
          <w:bCs/>
          <w:szCs w:val="24"/>
          <w:lang w:val="en-US"/>
        </w:rPr>
        <w:t xml:space="preserve">under a power of attorney, </w:t>
      </w:r>
      <w:r w:rsidR="00107109">
        <w:rPr>
          <w:rFonts w:ascii="Times New Roman" w:hAnsi="Times New Roman"/>
          <w:bCs/>
          <w:szCs w:val="24"/>
          <w:lang w:val="en-US"/>
        </w:rPr>
        <w:t xml:space="preserve">voting </w:t>
      </w:r>
      <w:r w:rsidRPr="00C719B5">
        <w:rPr>
          <w:rFonts w:ascii="Times New Roman" w:hAnsi="Times New Roman"/>
          <w:bCs/>
          <w:szCs w:val="24"/>
          <w:lang w:val="en-US"/>
        </w:rPr>
        <w:t xml:space="preserve">ballots sent by post or delivered </w:t>
      </w:r>
      <w:r w:rsidR="00107109">
        <w:rPr>
          <w:rFonts w:ascii="Times New Roman" w:hAnsi="Times New Roman"/>
          <w:bCs/>
          <w:szCs w:val="24"/>
          <w:lang w:val="en-US"/>
        </w:rPr>
        <w:t>personally</w:t>
      </w:r>
      <w:r w:rsidRPr="00C719B5">
        <w:rPr>
          <w:rFonts w:ascii="Times New Roman" w:hAnsi="Times New Roman"/>
          <w:bCs/>
          <w:szCs w:val="24"/>
          <w:lang w:val="en-US"/>
        </w:rPr>
        <w:t xml:space="preserve"> must be accompanied with such a power of attorney. The power of attorney </w:t>
      </w:r>
      <w:r w:rsidR="00EA16BF">
        <w:rPr>
          <w:rFonts w:ascii="Times New Roman" w:hAnsi="Times New Roman"/>
          <w:bCs/>
          <w:szCs w:val="24"/>
          <w:lang w:val="en-US"/>
        </w:rPr>
        <w:t>to</w:t>
      </w:r>
      <w:r w:rsidRPr="00C719B5">
        <w:rPr>
          <w:rFonts w:ascii="Times New Roman" w:hAnsi="Times New Roman"/>
          <w:bCs/>
          <w:szCs w:val="24"/>
          <w:lang w:val="en-US"/>
        </w:rPr>
        <w:t xml:space="preserve"> vote </w:t>
      </w:r>
      <w:r w:rsidR="00107109">
        <w:rPr>
          <w:rFonts w:ascii="Times New Roman" w:hAnsi="Times New Roman"/>
          <w:bCs/>
          <w:szCs w:val="24"/>
          <w:lang w:val="en-US"/>
        </w:rPr>
        <w:t>is</w:t>
      </w:r>
      <w:r w:rsidR="00107109" w:rsidRPr="00C719B5">
        <w:rPr>
          <w:rFonts w:ascii="Times New Roman" w:hAnsi="Times New Roman"/>
          <w:bCs/>
          <w:szCs w:val="24"/>
          <w:lang w:val="en-US"/>
        </w:rPr>
        <w:t xml:space="preserve"> </w:t>
      </w:r>
      <w:r w:rsidR="00EA16BF">
        <w:rPr>
          <w:rFonts w:ascii="Times New Roman" w:hAnsi="Times New Roman"/>
          <w:bCs/>
          <w:szCs w:val="24"/>
          <w:lang w:val="en-US"/>
        </w:rPr>
        <w:t xml:space="preserve">to </w:t>
      </w:r>
      <w:r w:rsidRPr="00C719B5">
        <w:rPr>
          <w:rFonts w:ascii="Times New Roman" w:hAnsi="Times New Roman"/>
          <w:bCs/>
          <w:szCs w:val="24"/>
          <w:lang w:val="en-US"/>
        </w:rPr>
        <w:t>be executed in accordance with Clauses 3 and 4 of Article 185.1 of the Civil Code of the Russian Federation or notarized.</w:t>
      </w:r>
    </w:p>
    <w:p w:rsidR="004C6C95" w:rsidRPr="00C719B5" w:rsidRDefault="00C05E3C" w:rsidP="004C6C95">
      <w:pPr>
        <w:pStyle w:val="a6"/>
        <w:ind w:firstLine="709"/>
        <w:rPr>
          <w:rFonts w:ascii="Times New Roman" w:hAnsi="Times New Roman"/>
          <w:szCs w:val="24"/>
          <w:lang w:val="en-US"/>
        </w:rPr>
      </w:pPr>
      <w:r w:rsidRPr="00C719B5">
        <w:rPr>
          <w:rFonts w:ascii="Times New Roman" w:hAnsi="Times New Roman"/>
          <w:szCs w:val="24"/>
          <w:lang w:val="en-US"/>
        </w:rPr>
        <w:t xml:space="preserve">The Meeting </w:t>
      </w:r>
      <w:r w:rsidR="00EA16BF">
        <w:rPr>
          <w:rFonts w:ascii="Times New Roman" w:hAnsi="Times New Roman"/>
          <w:szCs w:val="24"/>
          <w:lang w:val="en-US"/>
        </w:rPr>
        <w:t>information (</w:t>
      </w:r>
      <w:r w:rsidRPr="00C719B5">
        <w:rPr>
          <w:rFonts w:ascii="Times New Roman" w:hAnsi="Times New Roman"/>
          <w:szCs w:val="24"/>
          <w:lang w:val="en-US"/>
        </w:rPr>
        <w:t>materials</w:t>
      </w:r>
      <w:r w:rsidR="00EA16BF">
        <w:rPr>
          <w:rFonts w:ascii="Times New Roman" w:hAnsi="Times New Roman"/>
          <w:szCs w:val="24"/>
          <w:lang w:val="en-US"/>
        </w:rPr>
        <w:t>)</w:t>
      </w:r>
      <w:r w:rsidRPr="00C719B5">
        <w:rPr>
          <w:rFonts w:ascii="Times New Roman" w:hAnsi="Times New Roman"/>
          <w:szCs w:val="24"/>
          <w:lang w:val="en-US"/>
        </w:rPr>
        <w:t xml:space="preserve"> may be studied at the Bank location: 19 Vavilova Str., Moscow; in </w:t>
      </w:r>
      <w:r w:rsidR="00EA16BF">
        <w:rPr>
          <w:rFonts w:ascii="Times New Roman" w:hAnsi="Times New Roman"/>
          <w:szCs w:val="24"/>
          <w:lang w:val="en-US"/>
        </w:rPr>
        <w:t xml:space="preserve">branches - </w:t>
      </w:r>
      <w:r w:rsidRPr="00C719B5">
        <w:rPr>
          <w:rFonts w:ascii="Times New Roman" w:hAnsi="Times New Roman"/>
          <w:szCs w:val="24"/>
          <w:lang w:val="en-US"/>
        </w:rPr>
        <w:t xml:space="preserve">the regional banks </w:t>
      </w:r>
      <w:r w:rsidR="00EA16BF" w:rsidRPr="00425E0A">
        <w:rPr>
          <w:color w:val="000000"/>
          <w:szCs w:val="24"/>
          <w:lang w:val="en-US"/>
        </w:rPr>
        <w:t>as well as</w:t>
      </w:r>
      <w:r w:rsidRPr="00C719B5">
        <w:rPr>
          <w:rFonts w:ascii="Times New Roman" w:hAnsi="Times New Roman"/>
          <w:szCs w:val="24"/>
          <w:lang w:val="en-US"/>
        </w:rPr>
        <w:t xml:space="preserve"> on the website of the Bank at www.sberbank.com. </w:t>
      </w:r>
    </w:p>
    <w:p w:rsidR="004C6C95" w:rsidRPr="00C719B5" w:rsidRDefault="00EA16BF" w:rsidP="004C6C95">
      <w:pPr>
        <w:pStyle w:val="a6"/>
        <w:ind w:firstLine="709"/>
        <w:rPr>
          <w:rFonts w:ascii="Times New Roman" w:hAnsi="Times New Roman"/>
          <w:szCs w:val="24"/>
          <w:lang w:val="en-US"/>
        </w:rPr>
      </w:pPr>
      <w:r w:rsidRPr="00425E0A">
        <w:rPr>
          <w:color w:val="000000"/>
          <w:szCs w:val="24"/>
          <w:lang w:val="en-US"/>
        </w:rPr>
        <w:t>Telephone for inquiries</w:t>
      </w:r>
      <w:r w:rsidR="00C05E3C" w:rsidRPr="00C719B5">
        <w:rPr>
          <w:rFonts w:ascii="Times New Roman" w:hAnsi="Times New Roman"/>
          <w:szCs w:val="24"/>
          <w:lang w:val="en-US"/>
        </w:rPr>
        <w:t>: +7</w:t>
      </w:r>
      <w:r w:rsidR="00C05E3C" w:rsidRPr="00C719B5">
        <w:rPr>
          <w:rFonts w:ascii="Times New Roman" w:hAnsi="Times New Roman"/>
          <w:color w:val="000000"/>
          <w:szCs w:val="24"/>
          <w:lang w:val="en-US"/>
        </w:rPr>
        <w:t xml:space="preserve">(495) 505-88-85, </w:t>
      </w:r>
      <w:r w:rsidR="00C05E3C" w:rsidRPr="00C719B5">
        <w:rPr>
          <w:rFonts w:ascii="Times New Roman" w:hAnsi="Times New Roman"/>
          <w:szCs w:val="24"/>
          <w:lang w:val="en-US"/>
        </w:rPr>
        <w:t>+7(495) 957-59-60</w:t>
      </w:r>
      <w:r w:rsidR="00C05E3C" w:rsidRPr="00C719B5">
        <w:rPr>
          <w:rFonts w:ascii="Times New Roman" w:hAnsi="Times New Roman"/>
          <w:color w:val="000000"/>
          <w:szCs w:val="24"/>
          <w:lang w:val="en-US"/>
        </w:rPr>
        <w:t>.</w:t>
      </w:r>
    </w:p>
    <w:p w:rsidR="004C6C95" w:rsidRPr="00C719B5" w:rsidRDefault="004C6C95">
      <w:pPr>
        <w:pStyle w:val="a6"/>
        <w:rPr>
          <w:rFonts w:ascii="Times New Roman" w:hAnsi="Times New Roman"/>
          <w:szCs w:val="24"/>
          <w:lang w:val="en-US"/>
        </w:rPr>
      </w:pPr>
    </w:p>
    <w:p w:rsidR="004C6C95" w:rsidRPr="00C719B5" w:rsidRDefault="00C05E3C" w:rsidP="004C6C95">
      <w:pPr>
        <w:jc w:val="center"/>
        <w:rPr>
          <w:b/>
          <w:bCs/>
          <w:sz w:val="24"/>
          <w:szCs w:val="24"/>
          <w:lang w:val="en-US"/>
        </w:rPr>
      </w:pPr>
      <w:r w:rsidRPr="00C719B5">
        <w:rPr>
          <w:b/>
          <w:bCs/>
          <w:sz w:val="24"/>
          <w:szCs w:val="24"/>
          <w:lang w:val="en-US"/>
        </w:rPr>
        <w:t>Meeting Agenda</w:t>
      </w:r>
    </w:p>
    <w:p w:rsidR="004C6C95" w:rsidRPr="00C719B5" w:rsidRDefault="004C6C95" w:rsidP="004C6C95">
      <w:pPr>
        <w:jc w:val="center"/>
        <w:rPr>
          <w:b/>
          <w:bCs/>
          <w:sz w:val="24"/>
          <w:szCs w:val="24"/>
          <w:lang w:val="en-US"/>
        </w:rPr>
      </w:pP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 xml:space="preserve">Approval of the annual report </w:t>
      </w: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Approval of annual accounting (financial) statements</w:t>
      </w: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Distribution of profits and payment of dividends for 2015</w:t>
      </w: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 xml:space="preserve">Appointment of an audit organization </w:t>
      </w: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 xml:space="preserve">Election of members of the Supervisory Board </w:t>
      </w: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 xml:space="preserve">Election of members of the Audit Commission </w:t>
      </w: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 xml:space="preserve">Amendments to the </w:t>
      </w:r>
      <w:r w:rsidR="00FA1B2E">
        <w:rPr>
          <w:bCs/>
          <w:szCs w:val="24"/>
          <w:lang w:val="en-US"/>
        </w:rPr>
        <w:t>Charter</w:t>
      </w: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Approval of</w:t>
      </w:r>
      <w:r w:rsidR="00FA1B2E">
        <w:rPr>
          <w:bCs/>
          <w:szCs w:val="24"/>
          <w:lang w:val="en-US"/>
        </w:rPr>
        <w:t xml:space="preserve"> the</w:t>
      </w:r>
      <w:r w:rsidRPr="00C719B5">
        <w:rPr>
          <w:bCs/>
          <w:szCs w:val="24"/>
          <w:lang w:val="en-US"/>
        </w:rPr>
        <w:t xml:space="preserve"> related party transactions</w:t>
      </w:r>
    </w:p>
    <w:p w:rsidR="004C6C95" w:rsidRPr="00C719B5" w:rsidRDefault="00C05E3C" w:rsidP="004C6C95">
      <w:pPr>
        <w:pStyle w:val="210"/>
        <w:numPr>
          <w:ilvl w:val="0"/>
          <w:numId w:val="9"/>
        </w:numPr>
        <w:tabs>
          <w:tab w:val="left" w:pos="0"/>
          <w:tab w:val="left" w:pos="709"/>
        </w:tabs>
        <w:ind w:hanging="578"/>
        <w:rPr>
          <w:bCs/>
          <w:szCs w:val="24"/>
          <w:lang w:val="en-US"/>
        </w:rPr>
      </w:pPr>
      <w:r w:rsidRPr="00C719B5">
        <w:rPr>
          <w:bCs/>
          <w:szCs w:val="24"/>
          <w:lang w:val="en-US"/>
        </w:rPr>
        <w:t xml:space="preserve">Approval of the amount of </w:t>
      </w:r>
      <w:r w:rsidR="00107109">
        <w:rPr>
          <w:bCs/>
          <w:szCs w:val="24"/>
          <w:lang w:val="en-US"/>
        </w:rPr>
        <w:t xml:space="preserve">the </w:t>
      </w:r>
      <w:r w:rsidRPr="00C719B5">
        <w:rPr>
          <w:bCs/>
          <w:szCs w:val="24"/>
          <w:lang w:val="en-US"/>
        </w:rPr>
        <w:t xml:space="preserve">basic </w:t>
      </w:r>
      <w:r w:rsidR="00FA1B2E">
        <w:rPr>
          <w:bCs/>
          <w:szCs w:val="24"/>
          <w:lang w:val="en-US"/>
        </w:rPr>
        <w:t>remuneration of</w:t>
      </w:r>
      <w:r w:rsidRPr="00C719B5">
        <w:rPr>
          <w:bCs/>
          <w:szCs w:val="24"/>
          <w:lang w:val="en-US"/>
        </w:rPr>
        <w:t xml:space="preserve"> the Supervisory Board members</w:t>
      </w:r>
    </w:p>
    <w:p w:rsidR="004C6C95" w:rsidRPr="00C719B5" w:rsidRDefault="004C6C95" w:rsidP="004C6C95">
      <w:pPr>
        <w:rPr>
          <w:bCs/>
          <w:sz w:val="24"/>
          <w:szCs w:val="24"/>
          <w:lang w:val="en-US"/>
        </w:rPr>
      </w:pPr>
    </w:p>
    <w:p w:rsidR="004C6C95" w:rsidRPr="00C719B5" w:rsidRDefault="00C05E3C" w:rsidP="004C6C95">
      <w:pPr>
        <w:pStyle w:val="af6"/>
        <w:ind w:firstLine="709"/>
        <w:jc w:val="both"/>
        <w:rPr>
          <w:rFonts w:ascii="Times New Roman" w:hAnsi="Times New Roman" w:cs="Times New Roman"/>
          <w:i/>
          <w:lang w:val="en-US"/>
        </w:rPr>
      </w:pPr>
      <w:r w:rsidRPr="00C719B5">
        <w:rPr>
          <w:rFonts w:ascii="Times New Roman" w:hAnsi="Times New Roman" w:cs="Times New Roman"/>
          <w:i/>
          <w:lang w:val="en-US"/>
        </w:rPr>
        <w:t xml:space="preserve">Shareholders must timely notify the registrar (JSC Status, hotline 8- 800- 500-87-43) of any changes to their details (full name / company name, address, bank details, passport and other details). Failing such updated details, the shareholder may not receive their voting ballots and dividends due. </w:t>
      </w:r>
    </w:p>
    <w:p w:rsidR="004C6C95" w:rsidRPr="00C719B5" w:rsidRDefault="004C6C95">
      <w:pPr>
        <w:rPr>
          <w:lang w:val="en-US"/>
        </w:rPr>
      </w:pPr>
    </w:p>
    <w:p w:rsidR="00C719B5" w:rsidRDefault="00C719B5">
      <w:pPr>
        <w:rPr>
          <w:sz w:val="24"/>
          <w:szCs w:val="24"/>
          <w:lang w:val="en-US"/>
        </w:rPr>
        <w:sectPr w:rsidR="00C719B5" w:rsidSect="004C6C95">
          <w:pgSz w:w="11906" w:h="16838" w:code="9"/>
          <w:pgMar w:top="1134" w:right="851" w:bottom="1134" w:left="1701" w:header="720" w:footer="720" w:gutter="0"/>
          <w:cols w:space="720"/>
        </w:sectPr>
      </w:pPr>
    </w:p>
    <w:p w:rsidR="004C6C95" w:rsidRPr="00C719B5" w:rsidRDefault="004C6C95">
      <w:pPr>
        <w:rPr>
          <w:sz w:val="24"/>
          <w:szCs w:val="24"/>
          <w:lang w:val="en-US"/>
        </w:rPr>
      </w:pPr>
    </w:p>
    <w:p w:rsidR="004C6C95" w:rsidRPr="00C719B5" w:rsidRDefault="004C6C95">
      <w:pPr>
        <w:rPr>
          <w:sz w:val="24"/>
          <w:szCs w:val="24"/>
          <w:lang w:val="en-US"/>
        </w:rPr>
      </w:pPr>
    </w:p>
    <w:p w:rsidR="004C6C95" w:rsidRPr="00C719B5" w:rsidRDefault="004C6C95" w:rsidP="004C6C95">
      <w:pPr>
        <w:pStyle w:val="af6"/>
        <w:ind w:firstLine="709"/>
        <w:jc w:val="both"/>
        <w:rPr>
          <w:rFonts w:ascii="Times New Roman" w:hAnsi="Times New Roman" w:cs="Times New Roman"/>
          <w:sz w:val="24"/>
          <w:szCs w:val="24"/>
          <w:lang w:val="en-US"/>
        </w:rPr>
      </w:pPr>
    </w:p>
    <w:p w:rsidR="004C6C95" w:rsidRPr="00C05E3C" w:rsidRDefault="004C6C95" w:rsidP="004C6C95">
      <w:pPr>
        <w:pStyle w:val="af6"/>
        <w:ind w:firstLine="709"/>
        <w:jc w:val="both"/>
        <w:rPr>
          <w:rFonts w:ascii="Times New Roman" w:hAnsi="Times New Roman" w:cs="Times New Roman"/>
          <w:sz w:val="24"/>
          <w:szCs w:val="24"/>
          <w:lang w:val="en-US"/>
        </w:rPr>
      </w:pPr>
    </w:p>
    <w:p w:rsidR="004C6C95" w:rsidRPr="00C05E3C" w:rsidRDefault="00C05E3C" w:rsidP="004C6C95">
      <w:pPr>
        <w:pStyle w:val="4"/>
        <w:jc w:val="center"/>
        <w:rPr>
          <w:b w:val="0"/>
          <w:sz w:val="24"/>
          <w:szCs w:val="24"/>
          <w:lang w:val="en-US"/>
        </w:rPr>
      </w:pPr>
      <w:r w:rsidRPr="00C05E3C">
        <w:rPr>
          <w:i/>
          <w:iCs/>
          <w:sz w:val="24"/>
          <w:szCs w:val="24"/>
          <w:lang w:val="en-US"/>
        </w:rPr>
        <w:t xml:space="preserve">                                                                                       </w:t>
      </w:r>
      <w:r w:rsidRPr="00C05E3C">
        <w:rPr>
          <w:b w:val="0"/>
          <w:iCs/>
          <w:sz w:val="24"/>
          <w:szCs w:val="24"/>
          <w:lang w:val="en-US"/>
        </w:rPr>
        <w:t>[</w:t>
      </w:r>
      <w:r w:rsidRPr="00C05E3C">
        <w:rPr>
          <w:i/>
          <w:iCs/>
          <w:sz w:val="24"/>
          <w:szCs w:val="24"/>
          <w:lang w:val="en-US"/>
        </w:rPr>
        <w:t xml:space="preserve">   </w:t>
      </w:r>
      <w:r>
        <w:rPr>
          <w:iCs/>
          <w:sz w:val="24"/>
          <w:szCs w:val="24"/>
          <w:lang w:val="en-US"/>
        </w:rPr>
        <w:t xml:space="preserve"> Company name / </w:t>
      </w:r>
      <w:r w:rsidRPr="00C05E3C">
        <w:rPr>
          <w:iCs/>
          <w:sz w:val="24"/>
          <w:szCs w:val="24"/>
          <w:lang w:val="en-US"/>
        </w:rPr>
        <w:t xml:space="preserve">full name       </w:t>
      </w:r>
      <w:r w:rsidRPr="00C05E3C">
        <w:rPr>
          <w:b w:val="0"/>
          <w:sz w:val="24"/>
          <w:szCs w:val="24"/>
          <w:lang w:val="en-US"/>
        </w:rPr>
        <w:t>]</w:t>
      </w:r>
    </w:p>
    <w:p w:rsidR="004C6C95" w:rsidRPr="00C05E3C" w:rsidRDefault="004C6C95" w:rsidP="004C6C95">
      <w:pPr>
        <w:jc w:val="center"/>
        <w:rPr>
          <w:b/>
          <w:bCs/>
          <w:i/>
          <w:iCs/>
          <w:sz w:val="24"/>
          <w:szCs w:val="24"/>
          <w:lang w:val="en-US"/>
        </w:rPr>
      </w:pPr>
    </w:p>
    <w:p w:rsidR="004C6C95" w:rsidRPr="00C05E3C" w:rsidRDefault="004C6C95" w:rsidP="004C6C95">
      <w:pPr>
        <w:jc w:val="center"/>
        <w:rPr>
          <w:b/>
          <w:bCs/>
          <w:i/>
          <w:iCs/>
          <w:sz w:val="24"/>
          <w:szCs w:val="24"/>
          <w:lang w:val="en-US"/>
        </w:rPr>
      </w:pPr>
    </w:p>
    <w:p w:rsidR="004C6C95" w:rsidRPr="00C05E3C" w:rsidRDefault="00C05E3C" w:rsidP="004C6C95">
      <w:pPr>
        <w:jc w:val="center"/>
        <w:rPr>
          <w:b/>
          <w:bCs/>
          <w:sz w:val="24"/>
          <w:szCs w:val="24"/>
          <w:lang w:val="en-US"/>
        </w:rPr>
      </w:pPr>
      <w:r w:rsidRPr="00C05E3C">
        <w:rPr>
          <w:b/>
          <w:bCs/>
          <w:i/>
          <w:iCs/>
          <w:sz w:val="24"/>
          <w:szCs w:val="24"/>
          <w:lang w:val="en-US"/>
        </w:rPr>
        <w:t xml:space="preserve">                                                                                                  </w:t>
      </w:r>
      <w:r w:rsidRPr="00C05E3C">
        <w:rPr>
          <w:bCs/>
          <w:iCs/>
          <w:sz w:val="24"/>
          <w:szCs w:val="24"/>
          <w:lang w:val="en-US"/>
        </w:rPr>
        <w:t>[</w:t>
      </w:r>
      <w:r w:rsidRPr="00C05E3C">
        <w:rPr>
          <w:b/>
          <w:bCs/>
          <w:i/>
          <w:iCs/>
          <w:sz w:val="24"/>
          <w:szCs w:val="24"/>
          <w:lang w:val="en-US"/>
        </w:rPr>
        <w:t xml:space="preserve">  </w:t>
      </w:r>
      <w:r w:rsidRPr="00C05E3C">
        <w:rPr>
          <w:b/>
          <w:bCs/>
          <w:iCs/>
          <w:sz w:val="24"/>
          <w:szCs w:val="24"/>
          <w:lang w:val="en-US"/>
        </w:rPr>
        <w:t xml:space="preserve">Recipient's address </w:t>
      </w:r>
      <w:r w:rsidRPr="00C05E3C">
        <w:rPr>
          <w:b/>
          <w:bCs/>
          <w:sz w:val="24"/>
          <w:szCs w:val="24"/>
          <w:lang w:val="en-US"/>
        </w:rPr>
        <w:t>]</w:t>
      </w:r>
    </w:p>
    <w:p w:rsidR="004C6C95" w:rsidRPr="00C05E3C" w:rsidRDefault="00C05E3C" w:rsidP="004C6C95">
      <w:pPr>
        <w:jc w:val="center"/>
        <w:rPr>
          <w:b/>
          <w:bCs/>
          <w:sz w:val="24"/>
          <w:szCs w:val="24"/>
          <w:lang w:val="en-US"/>
        </w:rPr>
      </w:pPr>
      <w:r w:rsidRPr="00C05E3C">
        <w:rPr>
          <w:b/>
          <w:bCs/>
          <w:sz w:val="24"/>
          <w:szCs w:val="24"/>
          <w:lang w:val="en-US"/>
        </w:rPr>
        <w:t xml:space="preserve">                                                                               </w:t>
      </w:r>
    </w:p>
    <w:p w:rsidR="004C6C95" w:rsidRPr="00C05E3C" w:rsidRDefault="004C6C95" w:rsidP="004C6C95">
      <w:pPr>
        <w:jc w:val="center"/>
        <w:rPr>
          <w:b/>
          <w:bCs/>
          <w:sz w:val="24"/>
          <w:szCs w:val="24"/>
          <w:lang w:val="en-US"/>
        </w:rPr>
      </w:pPr>
    </w:p>
    <w:p w:rsidR="004C6C95" w:rsidRPr="00C05E3C" w:rsidRDefault="004C6C95" w:rsidP="004C6C95">
      <w:pPr>
        <w:pStyle w:val="af6"/>
        <w:ind w:firstLine="709"/>
        <w:jc w:val="both"/>
        <w:rPr>
          <w:rFonts w:ascii="Times New Roman" w:hAnsi="Times New Roman" w:cs="Times New Roman"/>
          <w:sz w:val="24"/>
          <w:szCs w:val="24"/>
          <w:lang w:val="en-US"/>
        </w:rPr>
        <w:sectPr w:rsidR="004C6C95" w:rsidRPr="00C05E3C" w:rsidSect="004C6C95">
          <w:pgSz w:w="11906" w:h="16838" w:code="9"/>
          <w:pgMar w:top="1134" w:right="851" w:bottom="1134" w:left="1701" w:header="720" w:footer="720" w:gutter="0"/>
          <w:cols w:space="720"/>
        </w:sect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6"/>
        <w:gridCol w:w="4111"/>
        <w:gridCol w:w="2791"/>
      </w:tblGrid>
      <w:tr w:rsidR="003811AB" w:rsidRPr="00C05E3C" w:rsidTr="004C6C95">
        <w:trPr>
          <w:cantSplit/>
          <w:trHeight w:val="830"/>
        </w:trPr>
        <w:tc>
          <w:tcPr>
            <w:tcW w:w="3724" w:type="pct"/>
            <w:gridSpan w:val="2"/>
            <w:vMerge w:val="restart"/>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tabs>
                <w:tab w:val="left" w:pos="4032"/>
              </w:tabs>
              <w:rPr>
                <w:rFonts w:ascii="Times New Roman" w:hAnsi="Times New Roman"/>
                <w:sz w:val="16"/>
                <w:szCs w:val="18"/>
                <w:shd w:val="clear" w:color="auto" w:fill="FFFFFF"/>
                <w:lang w:val="en-US"/>
              </w:rPr>
            </w:pPr>
            <w:proofErr w:type="spellStart"/>
            <w:r w:rsidRPr="00652640">
              <w:rPr>
                <w:rFonts w:ascii="Times New Roman" w:hAnsi="Times New Roman"/>
                <w:sz w:val="16"/>
                <w:szCs w:val="18"/>
                <w:shd w:val="clear" w:color="auto" w:fill="FFFFFF"/>
                <w:lang w:val="en-US"/>
              </w:rPr>
              <w:lastRenderedPageBreak/>
              <w:t>Sberbank</w:t>
            </w:r>
            <w:proofErr w:type="spellEnd"/>
            <w:r w:rsidRPr="00652640">
              <w:rPr>
                <w:rFonts w:ascii="Times New Roman" w:hAnsi="Times New Roman"/>
                <w:sz w:val="16"/>
                <w:szCs w:val="18"/>
                <w:shd w:val="clear" w:color="auto" w:fill="FFFFFF"/>
                <w:lang w:val="en-US"/>
              </w:rPr>
              <w:t xml:space="preserve"> of Russia</w:t>
            </w:r>
          </w:p>
          <w:p w:rsidR="004C6C95" w:rsidRPr="00652640" w:rsidRDefault="00C05E3C" w:rsidP="004C6C95">
            <w:pPr>
              <w:jc w:val="both"/>
              <w:rPr>
                <w:sz w:val="16"/>
                <w:szCs w:val="18"/>
                <w:shd w:val="clear" w:color="auto" w:fill="FFFFFF"/>
                <w:lang w:val="en-US"/>
              </w:rPr>
            </w:pPr>
            <w:r w:rsidRPr="00652640">
              <w:rPr>
                <w:b/>
                <w:bCs/>
                <w:sz w:val="16"/>
                <w:szCs w:val="18"/>
                <w:shd w:val="clear" w:color="auto" w:fill="FFFFFF"/>
                <w:lang w:val="en-US"/>
              </w:rPr>
              <w:t xml:space="preserve"> </w:t>
            </w:r>
            <w:r w:rsidRPr="00652640">
              <w:rPr>
                <w:sz w:val="16"/>
                <w:szCs w:val="18"/>
                <w:shd w:val="clear" w:color="auto" w:fill="FFFFFF"/>
                <w:lang w:val="en-US"/>
              </w:rPr>
              <w:t xml:space="preserve"> </w:t>
            </w:r>
          </w:p>
          <w:p w:rsidR="004C6C95" w:rsidRPr="00652640" w:rsidRDefault="00C05E3C" w:rsidP="004C6C95">
            <w:pPr>
              <w:jc w:val="both"/>
              <w:rPr>
                <w:sz w:val="16"/>
                <w:szCs w:val="18"/>
                <w:shd w:val="clear" w:color="auto" w:fill="FFFFFF"/>
                <w:lang w:val="en-US"/>
              </w:rPr>
            </w:pPr>
            <w:r w:rsidRPr="00652640">
              <w:rPr>
                <w:sz w:val="16"/>
                <w:szCs w:val="18"/>
                <w:shd w:val="clear" w:color="auto" w:fill="FFFFFF"/>
                <w:lang w:val="en-US"/>
              </w:rPr>
              <w:t>19 Vavilova St., Moscow 117997,</w:t>
            </w:r>
            <w:r w:rsidR="00FA1B2E">
              <w:rPr>
                <w:sz w:val="16"/>
                <w:szCs w:val="18"/>
                <w:shd w:val="clear" w:color="auto" w:fill="FFFFFF"/>
                <w:lang w:val="en-US"/>
              </w:rPr>
              <w:t xml:space="preserve"> the </w:t>
            </w:r>
            <w:r w:rsidRPr="00652640">
              <w:rPr>
                <w:sz w:val="16"/>
                <w:szCs w:val="18"/>
                <w:shd w:val="clear" w:color="auto" w:fill="FFFFFF"/>
                <w:lang w:val="en-US"/>
              </w:rPr>
              <w:t>Russia</w:t>
            </w:r>
            <w:r w:rsidR="00FA1B2E">
              <w:rPr>
                <w:sz w:val="16"/>
                <w:szCs w:val="18"/>
                <w:shd w:val="clear" w:color="auto" w:fill="FFFFFF"/>
                <w:lang w:val="en-US"/>
              </w:rPr>
              <w:t>n Federation</w:t>
            </w:r>
            <w:r w:rsidRPr="00652640">
              <w:rPr>
                <w:sz w:val="16"/>
                <w:szCs w:val="18"/>
                <w:shd w:val="clear" w:color="auto" w:fill="FFFFFF"/>
                <w:lang w:val="en-US"/>
              </w:rPr>
              <w:t>.</w:t>
            </w:r>
          </w:p>
          <w:p w:rsidR="004C6C95" w:rsidRPr="00C05E3C" w:rsidRDefault="004C6C95" w:rsidP="004C6C95">
            <w:pPr>
              <w:jc w:val="both"/>
              <w:rPr>
                <w:sz w:val="18"/>
                <w:szCs w:val="18"/>
                <w:shd w:val="clear" w:color="auto" w:fill="FFFFFF"/>
                <w:lang w:val="en-US"/>
              </w:rPr>
            </w:pPr>
          </w:p>
          <w:p w:rsidR="004C6C95" w:rsidRPr="00C05E3C" w:rsidRDefault="00C05E3C" w:rsidP="004C6C95">
            <w:pPr>
              <w:jc w:val="both"/>
              <w:rPr>
                <w:b/>
                <w:bCs/>
                <w:i/>
                <w:iCs/>
                <w:sz w:val="16"/>
                <w:szCs w:val="16"/>
                <w:shd w:val="clear" w:color="auto" w:fill="FFFFFF"/>
                <w:lang w:val="en-US"/>
              </w:rPr>
            </w:pPr>
            <w:r w:rsidRPr="00C05E3C">
              <w:rPr>
                <w:b/>
                <w:bCs/>
                <w:sz w:val="16"/>
                <w:szCs w:val="16"/>
                <w:shd w:val="clear" w:color="auto" w:fill="FFFFFF"/>
                <w:lang w:val="en-US"/>
              </w:rPr>
              <w:t xml:space="preserve">The Annual Shareholders Meeting as a meeting will be held on May 27, 2016, at 10.00 a.m., Moscow time (beginning of the participants' registration: May 27, 2016 at 8.00 a.m., Moscow time).     </w:t>
            </w:r>
          </w:p>
          <w:p w:rsidR="004C6C95" w:rsidRPr="00C05E3C" w:rsidRDefault="00C05E3C" w:rsidP="004C6C95">
            <w:pPr>
              <w:jc w:val="both"/>
              <w:rPr>
                <w:b/>
                <w:bCs/>
                <w:sz w:val="16"/>
                <w:szCs w:val="16"/>
                <w:shd w:val="clear" w:color="auto" w:fill="FFFFFF"/>
                <w:lang w:val="en-US"/>
              </w:rPr>
            </w:pPr>
            <w:r w:rsidRPr="00C05E3C">
              <w:rPr>
                <w:b/>
                <w:bCs/>
                <w:sz w:val="16"/>
                <w:szCs w:val="16"/>
                <w:shd w:val="clear" w:color="auto" w:fill="FFFFFF"/>
                <w:lang w:val="en-US"/>
              </w:rPr>
              <w:t>Meeting venue: Sberbank Conference Hall at 19 Vavilova Str., Moscow.</w:t>
            </w:r>
          </w:p>
          <w:p w:rsidR="004C6C95" w:rsidRPr="00C05E3C" w:rsidRDefault="00C05E3C" w:rsidP="004C6C95">
            <w:pPr>
              <w:jc w:val="both"/>
              <w:rPr>
                <w:b/>
                <w:bCs/>
                <w:sz w:val="16"/>
                <w:szCs w:val="16"/>
                <w:lang w:val="en-US"/>
              </w:rPr>
            </w:pPr>
            <w:r w:rsidRPr="00C05E3C">
              <w:rPr>
                <w:b/>
                <w:bCs/>
                <w:sz w:val="16"/>
                <w:szCs w:val="16"/>
                <w:shd w:val="clear" w:color="auto" w:fill="FFFFFF"/>
                <w:lang w:val="en-US"/>
              </w:rPr>
              <w:t>The filled in voting ballots may be</w:t>
            </w:r>
            <w:r w:rsidR="00FA1B2E">
              <w:rPr>
                <w:b/>
                <w:bCs/>
                <w:sz w:val="16"/>
                <w:szCs w:val="16"/>
                <w:shd w:val="clear" w:color="auto" w:fill="FFFFFF"/>
                <w:lang w:val="en-US"/>
              </w:rPr>
              <w:t xml:space="preserve"> sent by</w:t>
            </w:r>
            <w:r w:rsidRPr="00C05E3C">
              <w:rPr>
                <w:b/>
                <w:bCs/>
                <w:sz w:val="16"/>
                <w:szCs w:val="16"/>
                <w:shd w:val="clear" w:color="auto" w:fill="FFFFFF"/>
                <w:lang w:val="en-US"/>
              </w:rPr>
              <w:t xml:space="preserve"> </w:t>
            </w:r>
            <w:r w:rsidR="00FA1B2E">
              <w:rPr>
                <w:b/>
                <w:bCs/>
                <w:sz w:val="16"/>
                <w:szCs w:val="16"/>
                <w:shd w:val="clear" w:color="auto" w:fill="FFFFFF"/>
                <w:lang w:val="en-US"/>
              </w:rPr>
              <w:t>post</w:t>
            </w:r>
            <w:r w:rsidRPr="00C05E3C">
              <w:rPr>
                <w:b/>
                <w:bCs/>
                <w:sz w:val="16"/>
                <w:szCs w:val="16"/>
                <w:shd w:val="clear" w:color="auto" w:fill="FFFFFF"/>
                <w:lang w:val="en-US"/>
              </w:rPr>
              <w:t xml:space="preserve"> or </w:t>
            </w:r>
            <w:r w:rsidR="00FA1B2E">
              <w:rPr>
                <w:b/>
                <w:bCs/>
                <w:sz w:val="16"/>
                <w:szCs w:val="16"/>
                <w:shd w:val="clear" w:color="auto" w:fill="FFFFFF"/>
                <w:lang w:val="en-US"/>
              </w:rPr>
              <w:t>submitted in person</w:t>
            </w:r>
            <w:r w:rsidRPr="00C05E3C">
              <w:rPr>
                <w:b/>
                <w:bCs/>
                <w:sz w:val="16"/>
                <w:szCs w:val="16"/>
                <w:shd w:val="clear" w:color="auto" w:fill="FFFFFF"/>
                <w:lang w:val="en-US"/>
              </w:rPr>
              <w:t xml:space="preserve"> at: 19 </w:t>
            </w:r>
            <w:proofErr w:type="spellStart"/>
            <w:r w:rsidRPr="00C05E3C">
              <w:rPr>
                <w:b/>
                <w:bCs/>
                <w:sz w:val="16"/>
                <w:szCs w:val="16"/>
                <w:shd w:val="clear" w:color="auto" w:fill="FFFFFF"/>
                <w:lang w:val="en-US"/>
              </w:rPr>
              <w:t>Vavilova</w:t>
            </w:r>
            <w:proofErr w:type="spellEnd"/>
            <w:r w:rsidRPr="00C05E3C">
              <w:rPr>
                <w:b/>
                <w:bCs/>
                <w:sz w:val="16"/>
                <w:szCs w:val="16"/>
                <w:shd w:val="clear" w:color="auto" w:fill="FFFFFF"/>
                <w:lang w:val="en-US"/>
              </w:rPr>
              <w:t xml:space="preserve"> Str., Moscow, 117997, Sberbank. </w:t>
            </w:r>
            <w:r w:rsidR="00FA1B2E">
              <w:rPr>
                <w:b/>
                <w:bCs/>
                <w:sz w:val="16"/>
                <w:szCs w:val="16"/>
                <w:shd w:val="clear" w:color="auto" w:fill="FFFFFF"/>
                <w:lang w:val="en-US"/>
              </w:rPr>
              <w:t xml:space="preserve">Time of </w:t>
            </w:r>
            <w:r w:rsidRPr="00C05E3C">
              <w:rPr>
                <w:b/>
                <w:bCs/>
                <w:sz w:val="16"/>
                <w:szCs w:val="16"/>
                <w:shd w:val="clear" w:color="auto" w:fill="FFFFFF"/>
                <w:lang w:val="en-US"/>
              </w:rPr>
              <w:t xml:space="preserve">Ballots </w:t>
            </w:r>
            <w:r w:rsidR="00FA1B2E">
              <w:rPr>
                <w:b/>
                <w:bCs/>
                <w:sz w:val="16"/>
                <w:szCs w:val="16"/>
                <w:shd w:val="clear" w:color="auto" w:fill="FFFFFF"/>
                <w:lang w:val="en-US"/>
              </w:rPr>
              <w:t xml:space="preserve">receipt - </w:t>
            </w:r>
            <w:r w:rsidRPr="00C05E3C">
              <w:rPr>
                <w:b/>
                <w:bCs/>
                <w:sz w:val="16"/>
                <w:szCs w:val="16"/>
                <w:shd w:val="clear" w:color="auto" w:fill="FFFFFF"/>
                <w:lang w:val="en-US"/>
              </w:rPr>
              <w:t>til</w:t>
            </w:r>
            <w:r w:rsidR="00FA1B2E">
              <w:rPr>
                <w:b/>
                <w:bCs/>
                <w:sz w:val="16"/>
                <w:szCs w:val="16"/>
                <w:shd w:val="clear" w:color="auto" w:fill="FFFFFF"/>
                <w:lang w:val="en-US"/>
              </w:rPr>
              <w:t>l</w:t>
            </w:r>
            <w:r w:rsidRPr="00C05E3C">
              <w:rPr>
                <w:b/>
                <w:bCs/>
                <w:sz w:val="16"/>
                <w:szCs w:val="16"/>
                <w:shd w:val="clear" w:color="auto" w:fill="FFFFFF"/>
                <w:lang w:val="en-US"/>
              </w:rPr>
              <w:t xml:space="preserve"> May 24, 2016 (inclusive) on business days </w:t>
            </w:r>
            <w:r w:rsidR="0086307A">
              <w:rPr>
                <w:b/>
                <w:bCs/>
                <w:sz w:val="16"/>
                <w:szCs w:val="16"/>
                <w:shd w:val="clear" w:color="auto" w:fill="FFFFFF"/>
                <w:lang w:val="en-US"/>
              </w:rPr>
              <w:t xml:space="preserve">between </w:t>
            </w:r>
            <w:r w:rsidRPr="00C05E3C">
              <w:rPr>
                <w:b/>
                <w:bCs/>
                <w:sz w:val="16"/>
                <w:szCs w:val="16"/>
                <w:shd w:val="clear" w:color="auto" w:fill="FFFFFF"/>
                <w:lang w:val="en-US"/>
              </w:rPr>
              <w:t xml:space="preserve">9.00 a.m. </w:t>
            </w:r>
            <w:r w:rsidR="0086307A">
              <w:rPr>
                <w:b/>
                <w:bCs/>
                <w:sz w:val="16"/>
                <w:szCs w:val="16"/>
                <w:shd w:val="clear" w:color="auto" w:fill="FFFFFF"/>
                <w:lang w:val="en-US"/>
              </w:rPr>
              <w:t>and 6.00 p.m</w:t>
            </w:r>
            <w:r w:rsidRPr="00C05E3C">
              <w:rPr>
                <w:b/>
                <w:bCs/>
                <w:sz w:val="16"/>
                <w:szCs w:val="16"/>
                <w:shd w:val="clear" w:color="auto" w:fill="FFFFFF"/>
                <w:lang w:val="en-US"/>
              </w:rPr>
              <w:t>.</w:t>
            </w:r>
          </w:p>
          <w:p w:rsidR="004C6C95" w:rsidRPr="00C05E3C" w:rsidRDefault="004C6C95" w:rsidP="004C6C95">
            <w:pPr>
              <w:spacing w:line="200" w:lineRule="exact"/>
              <w:jc w:val="both"/>
              <w:rPr>
                <w:sz w:val="16"/>
                <w:szCs w:val="16"/>
                <w:lang w:val="en-US"/>
              </w:rPr>
            </w:pPr>
          </w:p>
        </w:tc>
        <w:tc>
          <w:tcPr>
            <w:tcW w:w="1276" w:type="pct"/>
            <w:tcBorders>
              <w:top w:val="single" w:sz="12" w:space="0" w:color="auto"/>
              <w:left w:val="single" w:sz="12" w:space="0" w:color="auto"/>
              <w:bottom w:val="single" w:sz="12" w:space="0" w:color="auto"/>
              <w:right w:val="single" w:sz="12" w:space="0" w:color="auto"/>
            </w:tcBorders>
          </w:tcPr>
          <w:p w:rsidR="004C6C95" w:rsidRPr="00C05E3C" w:rsidRDefault="00C05E3C" w:rsidP="00652640">
            <w:pPr>
              <w:pStyle w:val="8"/>
              <w:ind w:right="-240"/>
              <w:jc w:val="center"/>
              <w:rPr>
                <w:i/>
                <w:lang w:val="en-US"/>
              </w:rPr>
            </w:pPr>
            <w:r w:rsidRPr="00C05E3C">
              <w:rPr>
                <w:i/>
                <w:lang w:val="en-US"/>
              </w:rPr>
              <w:t>Identification number</w:t>
            </w:r>
          </w:p>
          <w:p w:rsidR="004C6C95" w:rsidRPr="00C05E3C" w:rsidRDefault="004C6C95" w:rsidP="004C6C95">
            <w:pPr>
              <w:ind w:right="72"/>
              <w:jc w:val="center"/>
              <w:rPr>
                <w:b/>
                <w:sz w:val="16"/>
                <w:szCs w:val="16"/>
                <w:lang w:val="en-US"/>
              </w:rPr>
            </w:pPr>
          </w:p>
          <w:p w:rsidR="004C6C95" w:rsidRPr="00C05E3C" w:rsidRDefault="00C05E3C" w:rsidP="004C6C95">
            <w:pPr>
              <w:ind w:right="72"/>
              <w:jc w:val="center"/>
              <w:rPr>
                <w:b/>
                <w:bCs/>
                <w:sz w:val="18"/>
                <w:szCs w:val="18"/>
                <w:lang w:val="en-US"/>
              </w:rPr>
            </w:pPr>
            <w:r w:rsidRPr="00C05E3C">
              <w:rPr>
                <w:b/>
                <w:sz w:val="18"/>
                <w:szCs w:val="18"/>
                <w:lang w:val="en-US"/>
              </w:rPr>
              <w:t xml:space="preserve">[ID] </w:t>
            </w:r>
          </w:p>
        </w:tc>
      </w:tr>
      <w:tr w:rsidR="003811AB" w:rsidRPr="00C05E3C" w:rsidTr="004C6C95">
        <w:trPr>
          <w:cantSplit/>
          <w:trHeight w:val="1201"/>
        </w:trPr>
        <w:tc>
          <w:tcPr>
            <w:tcW w:w="3724" w:type="pct"/>
            <w:gridSpan w:val="2"/>
            <w:vMerge/>
            <w:tcBorders>
              <w:top w:val="single" w:sz="12" w:space="0" w:color="auto"/>
              <w:left w:val="single" w:sz="12" w:space="0" w:color="auto"/>
              <w:bottom w:val="single" w:sz="12" w:space="0" w:color="auto"/>
              <w:right w:val="single" w:sz="12" w:space="0" w:color="auto"/>
            </w:tcBorders>
          </w:tcPr>
          <w:p w:rsidR="004C6C95" w:rsidRPr="00C05E3C" w:rsidRDefault="004C6C95" w:rsidP="004C6C95">
            <w:pPr>
              <w:jc w:val="center"/>
              <w:rPr>
                <w:b/>
                <w:bCs/>
                <w:sz w:val="18"/>
                <w:szCs w:val="18"/>
                <w:shd w:val="clear" w:color="auto" w:fill="FFFFFF"/>
                <w:lang w:val="en-US"/>
              </w:rPr>
            </w:pPr>
          </w:p>
        </w:tc>
        <w:tc>
          <w:tcPr>
            <w:tcW w:w="1276" w:type="pct"/>
            <w:tcBorders>
              <w:top w:val="single" w:sz="12" w:space="0" w:color="auto"/>
              <w:left w:val="single" w:sz="12" w:space="0" w:color="auto"/>
              <w:bottom w:val="single" w:sz="12" w:space="0" w:color="auto"/>
              <w:right w:val="single" w:sz="12" w:space="0" w:color="auto"/>
            </w:tcBorders>
            <w:vAlign w:val="center"/>
          </w:tcPr>
          <w:p w:rsidR="004C6C95" w:rsidRPr="00C05E3C" w:rsidRDefault="00C05E3C" w:rsidP="004C6C95">
            <w:pPr>
              <w:pStyle w:val="9"/>
              <w:rPr>
                <w:sz w:val="24"/>
                <w:szCs w:val="24"/>
                <w:shd w:val="clear" w:color="auto" w:fill="FFFFFF"/>
                <w:lang w:val="en-US"/>
              </w:rPr>
            </w:pPr>
            <w:r w:rsidRPr="00C05E3C">
              <w:rPr>
                <w:sz w:val="24"/>
                <w:szCs w:val="24"/>
                <w:shd w:val="clear" w:color="auto" w:fill="FFFFFF"/>
                <w:lang w:val="en-US"/>
              </w:rPr>
              <w:t>BALLOT</w:t>
            </w:r>
          </w:p>
          <w:p w:rsidR="004C6C95" w:rsidRPr="00C05E3C" w:rsidRDefault="00C05E3C" w:rsidP="004C6C95">
            <w:pPr>
              <w:jc w:val="center"/>
              <w:rPr>
                <w:b/>
                <w:bCs/>
                <w:sz w:val="22"/>
                <w:szCs w:val="22"/>
                <w:lang w:val="en-US"/>
              </w:rPr>
            </w:pPr>
            <w:r w:rsidRPr="00C05E3C">
              <w:rPr>
                <w:b/>
                <w:bCs/>
                <w:sz w:val="22"/>
                <w:szCs w:val="22"/>
                <w:lang w:val="en-US"/>
              </w:rPr>
              <w:t>(Voting)</w:t>
            </w:r>
          </w:p>
          <w:p w:rsidR="004C6C95" w:rsidRPr="00C05E3C" w:rsidRDefault="00C05E3C" w:rsidP="004C6C95">
            <w:pPr>
              <w:jc w:val="center"/>
              <w:rPr>
                <w:b/>
                <w:bCs/>
                <w:sz w:val="72"/>
                <w:szCs w:val="72"/>
                <w:lang w:val="en-US"/>
              </w:rPr>
            </w:pPr>
            <w:r w:rsidRPr="00C05E3C">
              <w:rPr>
                <w:b/>
                <w:bCs/>
                <w:sz w:val="72"/>
                <w:szCs w:val="72"/>
                <w:lang w:val="en-US"/>
              </w:rPr>
              <w:t>No. 1</w:t>
            </w:r>
          </w:p>
        </w:tc>
      </w:tr>
      <w:tr w:rsidR="003811AB" w:rsidRPr="00C05E3C" w:rsidTr="004C6C95">
        <w:trPr>
          <w:cantSplit/>
          <w:trHeight w:val="580"/>
        </w:trPr>
        <w:tc>
          <w:tcPr>
            <w:tcW w:w="1845" w:type="pct"/>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sz w:val="16"/>
                <w:szCs w:val="16"/>
                <w:lang w:val="en-US"/>
              </w:rPr>
            </w:pPr>
            <w:r w:rsidRPr="00C05E3C">
              <w:rPr>
                <w:b/>
                <w:bCs/>
                <w:sz w:val="16"/>
                <w:szCs w:val="16"/>
                <w:lang w:val="en-US"/>
              </w:rPr>
              <w:t>Shareholder’s name</w:t>
            </w:r>
          </w:p>
          <w:p w:rsidR="004C6C95" w:rsidRPr="00C05E3C" w:rsidRDefault="004C6C95" w:rsidP="004C6C95">
            <w:pPr>
              <w:rPr>
                <w:b/>
                <w:bCs/>
                <w:lang w:val="en-US"/>
              </w:rPr>
            </w:pPr>
          </w:p>
        </w:tc>
        <w:tc>
          <w:tcPr>
            <w:tcW w:w="3155" w:type="pct"/>
            <w:gridSpan w:val="2"/>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lang w:val="en-US"/>
              </w:rPr>
            </w:pPr>
            <w:r w:rsidRPr="00C05E3C">
              <w:rPr>
                <w:b/>
                <w:bCs/>
                <w:lang w:val="en-US"/>
              </w:rPr>
              <w:t>[Company name (full name)]</w:t>
            </w:r>
          </w:p>
        </w:tc>
      </w:tr>
      <w:tr w:rsidR="003811AB" w:rsidRPr="00C05E3C" w:rsidTr="004C6C95">
        <w:trPr>
          <w:cantSplit/>
          <w:trHeight w:val="340"/>
        </w:trPr>
        <w:tc>
          <w:tcPr>
            <w:tcW w:w="1845" w:type="pct"/>
            <w:tcBorders>
              <w:top w:val="single" w:sz="12" w:space="0" w:color="auto"/>
              <w:left w:val="single" w:sz="12" w:space="0" w:color="auto"/>
              <w:bottom w:val="single" w:sz="12" w:space="0" w:color="auto"/>
              <w:right w:val="single" w:sz="12" w:space="0" w:color="auto"/>
            </w:tcBorders>
          </w:tcPr>
          <w:p w:rsidR="004C6C95" w:rsidRPr="00C05E3C" w:rsidRDefault="00C05E3C" w:rsidP="004C6C95">
            <w:pPr>
              <w:pStyle w:val="ae"/>
              <w:widowControl/>
              <w:rPr>
                <w:sz w:val="16"/>
                <w:szCs w:val="16"/>
                <w:lang w:val="en-US"/>
              </w:rPr>
            </w:pPr>
            <w:r w:rsidRPr="00C05E3C">
              <w:rPr>
                <w:sz w:val="16"/>
                <w:szCs w:val="16"/>
                <w:lang w:val="en-US"/>
              </w:rPr>
              <w:t>Number of voting shares</w:t>
            </w:r>
          </w:p>
        </w:tc>
        <w:tc>
          <w:tcPr>
            <w:tcW w:w="3155" w:type="pct"/>
            <w:gridSpan w:val="2"/>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lang w:val="en-US"/>
              </w:rPr>
            </w:pPr>
            <w:r w:rsidRPr="00C05E3C">
              <w:rPr>
                <w:b/>
                <w:bCs/>
                <w:lang w:val="en-US"/>
              </w:rPr>
              <w:t>[Number of shares]</w:t>
            </w:r>
          </w:p>
        </w:tc>
      </w:tr>
    </w:tbl>
    <w:p w:rsidR="00652640" w:rsidRDefault="00652640" w:rsidP="004C6C95">
      <w:pPr>
        <w:spacing w:before="120" w:after="120" w:line="200" w:lineRule="exact"/>
        <w:jc w:val="both"/>
        <w:rPr>
          <w:b/>
          <w:bCs/>
          <w:u w:val="single"/>
          <w:shd w:val="clear" w:color="auto" w:fill="FFFFFF"/>
          <w:lang w:val="en-US"/>
        </w:rPr>
      </w:pPr>
    </w:p>
    <w:p w:rsidR="004C6C95" w:rsidRDefault="00C05E3C" w:rsidP="004C6C95">
      <w:pPr>
        <w:spacing w:before="120" w:after="120" w:line="200" w:lineRule="exact"/>
        <w:jc w:val="both"/>
        <w:rPr>
          <w:lang w:val="en-US"/>
        </w:rPr>
      </w:pPr>
      <w:r w:rsidRPr="00652640">
        <w:rPr>
          <w:b/>
          <w:bCs/>
          <w:u w:val="single"/>
          <w:shd w:val="clear" w:color="auto" w:fill="FFFFFF"/>
          <w:lang w:val="en-US"/>
        </w:rPr>
        <w:t>Resolution on item 1:</w:t>
      </w:r>
      <w:r w:rsidRPr="00652640">
        <w:rPr>
          <w:lang w:val="en-US"/>
        </w:rPr>
        <w:t xml:space="preserve"> Approve the annual report for 2015.</w:t>
      </w:r>
    </w:p>
    <w:p w:rsidR="00652640" w:rsidRPr="00652640" w:rsidRDefault="00652640" w:rsidP="004C6C95">
      <w:pPr>
        <w:spacing w:before="120" w:after="120" w:line="200" w:lineRule="exact"/>
        <w:jc w:val="both"/>
        <w:rPr>
          <w:b/>
          <w:bCs/>
          <w:i/>
          <w:iCs/>
          <w:sz w:val="24"/>
          <w:lang w:val="en-US"/>
        </w:rPr>
      </w:pPr>
    </w:p>
    <w:tbl>
      <w:tblPr>
        <w:tblW w:w="0" w:type="auto"/>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890"/>
        <w:gridCol w:w="2520"/>
        <w:gridCol w:w="900"/>
        <w:gridCol w:w="2520"/>
      </w:tblGrid>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sz w:val="20"/>
                <w:szCs w:val="16"/>
                <w:lang w:val="en-US"/>
              </w:rPr>
            </w:pPr>
            <w:r w:rsidRPr="00652640">
              <w:rPr>
                <w:sz w:val="20"/>
                <w:szCs w:val="16"/>
                <w:lang w:val="en-US"/>
              </w:rPr>
              <w:t>FOR</w:t>
            </w: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sz w:val="144"/>
                <w:szCs w:val="72"/>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sz w:val="20"/>
                <w:szCs w:val="16"/>
                <w:lang w:val="en-US"/>
              </w:rPr>
            </w:pPr>
            <w:r w:rsidRPr="00652640">
              <w:rPr>
                <w:sz w:val="20"/>
                <w:szCs w:val="16"/>
                <w:lang w:val="en-US"/>
              </w:rPr>
              <w:t>AGAINST</w:t>
            </w: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sz w:val="144"/>
                <w:szCs w:val="72"/>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717164" w:rsidP="004C6C95">
            <w:pPr>
              <w:pStyle w:val="9"/>
              <w:rPr>
                <w:sz w:val="20"/>
                <w:szCs w:val="16"/>
                <w:lang w:val="en-US"/>
              </w:rPr>
            </w:pPr>
            <w:r>
              <w:rPr>
                <w:sz w:val="20"/>
                <w:szCs w:val="16"/>
                <w:lang w:val="en-US"/>
              </w:rPr>
              <w:t>ABSTAIN</w:t>
            </w:r>
          </w:p>
        </w:tc>
      </w:tr>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sz w:val="144"/>
                <w:szCs w:val="72"/>
                <w:lang w:val="en-US"/>
              </w:rPr>
            </w:pP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sz w:val="144"/>
                <w:szCs w:val="72"/>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sz w:val="24"/>
                <w:lang w:val="en-US"/>
              </w:rPr>
            </w:pP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sz w:val="144"/>
                <w:szCs w:val="72"/>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sz w:val="144"/>
                <w:szCs w:val="72"/>
                <w:lang w:val="en-US"/>
              </w:rPr>
            </w:pPr>
          </w:p>
        </w:tc>
      </w:tr>
    </w:tbl>
    <w:p w:rsidR="00652640" w:rsidRDefault="00652640" w:rsidP="004C6C95">
      <w:pPr>
        <w:spacing w:before="120" w:after="120" w:line="200" w:lineRule="exact"/>
        <w:jc w:val="both"/>
        <w:rPr>
          <w:b/>
          <w:bCs/>
          <w:u w:val="single"/>
          <w:shd w:val="clear" w:color="auto" w:fill="FFFFFF"/>
          <w:lang w:val="en-US"/>
        </w:rPr>
      </w:pPr>
    </w:p>
    <w:p w:rsidR="00652640" w:rsidRDefault="00652640" w:rsidP="004C6C95">
      <w:pPr>
        <w:spacing w:before="120" w:after="120" w:line="200" w:lineRule="exact"/>
        <w:jc w:val="both"/>
        <w:rPr>
          <w:b/>
          <w:bCs/>
          <w:u w:val="single"/>
          <w:shd w:val="clear" w:color="auto" w:fill="FFFFFF"/>
          <w:lang w:val="en-US"/>
        </w:rPr>
      </w:pPr>
    </w:p>
    <w:p w:rsidR="004C6C95" w:rsidRDefault="00C05E3C" w:rsidP="004C6C95">
      <w:pPr>
        <w:spacing w:before="120" w:after="120" w:line="200" w:lineRule="exact"/>
        <w:jc w:val="both"/>
        <w:rPr>
          <w:lang w:val="en-US"/>
        </w:rPr>
      </w:pPr>
      <w:r w:rsidRPr="00C05E3C">
        <w:rPr>
          <w:b/>
          <w:bCs/>
          <w:u w:val="single"/>
          <w:shd w:val="clear" w:color="auto" w:fill="FFFFFF"/>
          <w:lang w:val="en-US"/>
        </w:rPr>
        <w:t>Resolution on item 2:</w:t>
      </w:r>
      <w:r w:rsidRPr="00C05E3C">
        <w:rPr>
          <w:lang w:val="en-US"/>
        </w:rPr>
        <w:t xml:space="preserve"> Approve the annual accounting (financial) statements for 2015. </w:t>
      </w:r>
    </w:p>
    <w:p w:rsidR="00652640" w:rsidRPr="00C05E3C" w:rsidRDefault="00652640" w:rsidP="004C6C95">
      <w:pPr>
        <w:spacing w:before="120" w:after="120" w:line="200" w:lineRule="exact"/>
        <w:jc w:val="both"/>
        <w:rPr>
          <w:lang w:val="en-US"/>
        </w:rPr>
      </w:pPr>
    </w:p>
    <w:tbl>
      <w:tblPr>
        <w:tblW w:w="0" w:type="auto"/>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890"/>
        <w:gridCol w:w="2520"/>
        <w:gridCol w:w="900"/>
        <w:gridCol w:w="2520"/>
      </w:tblGrid>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b w:val="0"/>
                <w:bCs/>
                <w:sz w:val="20"/>
                <w:szCs w:val="16"/>
                <w:lang w:val="en-US"/>
              </w:rPr>
            </w:pPr>
            <w:r w:rsidRPr="00652640">
              <w:rPr>
                <w:sz w:val="20"/>
                <w:szCs w:val="16"/>
                <w:lang w:val="en-US"/>
              </w:rPr>
              <w:t>FOR</w:t>
            </w: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szCs w:val="72"/>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sz w:val="20"/>
                <w:szCs w:val="16"/>
                <w:lang w:val="en-US"/>
              </w:rPr>
            </w:pPr>
            <w:r w:rsidRPr="00652640">
              <w:rPr>
                <w:sz w:val="20"/>
                <w:szCs w:val="16"/>
                <w:lang w:val="en-US"/>
              </w:rPr>
              <w:t>AGAINST</w:t>
            </w: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szCs w:val="72"/>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717164" w:rsidP="004C6C95">
            <w:pPr>
              <w:pStyle w:val="9"/>
              <w:rPr>
                <w:sz w:val="20"/>
                <w:szCs w:val="72"/>
                <w:lang w:val="en-US"/>
              </w:rPr>
            </w:pPr>
            <w:r>
              <w:rPr>
                <w:sz w:val="20"/>
                <w:szCs w:val="16"/>
                <w:lang w:val="en-US"/>
              </w:rPr>
              <w:t>ABSTAIN</w:t>
            </w:r>
          </w:p>
        </w:tc>
      </w:tr>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szCs w:val="72"/>
                <w:lang w:val="en-US"/>
              </w:rPr>
            </w:pP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szCs w:val="72"/>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szCs w:val="72"/>
                <w:lang w:val="en-US"/>
              </w:rPr>
            </w:pP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szCs w:val="72"/>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szCs w:val="72"/>
                <w:lang w:val="en-US"/>
              </w:rPr>
            </w:pPr>
          </w:p>
        </w:tc>
      </w:tr>
    </w:tbl>
    <w:p w:rsidR="00652640" w:rsidRDefault="00652640" w:rsidP="00652640">
      <w:pPr>
        <w:spacing w:line="200" w:lineRule="exact"/>
        <w:jc w:val="both"/>
        <w:rPr>
          <w:b/>
          <w:bCs/>
          <w:u w:val="single"/>
          <w:shd w:val="clear" w:color="auto" w:fill="FFFFFF"/>
          <w:lang w:val="en-US"/>
        </w:rPr>
      </w:pPr>
    </w:p>
    <w:p w:rsidR="00652640" w:rsidRDefault="00652640" w:rsidP="00652640">
      <w:pPr>
        <w:spacing w:line="200" w:lineRule="exact"/>
        <w:jc w:val="both"/>
        <w:rPr>
          <w:b/>
          <w:bCs/>
          <w:u w:val="single"/>
          <w:shd w:val="clear" w:color="auto" w:fill="FFFFFF"/>
          <w:lang w:val="en-US"/>
        </w:rPr>
      </w:pPr>
    </w:p>
    <w:p w:rsidR="00652640" w:rsidRPr="00652640" w:rsidRDefault="00C05E3C" w:rsidP="004C6C95">
      <w:pPr>
        <w:spacing w:before="120" w:line="200" w:lineRule="exact"/>
        <w:jc w:val="both"/>
        <w:rPr>
          <w:b/>
          <w:bCs/>
          <w:u w:val="single"/>
          <w:shd w:val="clear" w:color="auto" w:fill="FFFFFF"/>
          <w:lang w:val="en-US"/>
        </w:rPr>
      </w:pPr>
      <w:r w:rsidRPr="00652640">
        <w:rPr>
          <w:b/>
          <w:bCs/>
          <w:u w:val="single"/>
          <w:shd w:val="clear" w:color="auto" w:fill="FFFFFF"/>
          <w:lang w:val="en-US"/>
        </w:rPr>
        <w:t>Resolution on item 3:</w:t>
      </w:r>
    </w:p>
    <w:p w:rsidR="000F378D" w:rsidRPr="000F378D" w:rsidRDefault="000F378D" w:rsidP="000F378D">
      <w:pPr>
        <w:tabs>
          <w:tab w:val="left" w:pos="0"/>
          <w:tab w:val="left" w:pos="709"/>
        </w:tabs>
        <w:ind w:right="-30"/>
        <w:jc w:val="both"/>
        <w:rPr>
          <w:lang w:val="en-US"/>
        </w:rPr>
      </w:pPr>
      <w:r w:rsidRPr="008D17A6">
        <w:rPr>
          <w:lang w:val="en-US"/>
        </w:rPr>
        <w:t xml:space="preserve">1. </w:t>
      </w:r>
      <w:r w:rsidRPr="00A674C8">
        <w:rPr>
          <w:lang w:val="en-US"/>
        </w:rPr>
        <w:t xml:space="preserve">To approve the recommended by the Supervisory Board of Sberbank the following distribution of </w:t>
      </w:r>
      <w:r w:rsidR="00BC1E69">
        <w:rPr>
          <w:lang w:val="en-US"/>
        </w:rPr>
        <w:t>2015</w:t>
      </w:r>
      <w:r w:rsidRPr="00A674C8">
        <w:rPr>
          <w:lang w:val="en-US"/>
        </w:rPr>
        <w:t xml:space="preserve"> net profit after tax of Sberbank in the amount of RUB 218,387,307,230.74: to distribute RUB</w:t>
      </w:r>
      <w:r>
        <w:rPr>
          <w:lang w:val="en-US"/>
        </w:rPr>
        <w:t xml:space="preserve"> </w:t>
      </w:r>
      <w:r w:rsidRPr="00A674C8">
        <w:rPr>
          <w:lang w:val="en-US"/>
        </w:rPr>
        <w:t>44,496,287,560.00</w:t>
      </w:r>
      <w:r w:rsidR="00BC1E69" w:rsidRPr="00BC1E69">
        <w:rPr>
          <w:lang w:val="en-US"/>
        </w:rPr>
        <w:t xml:space="preserve"> </w:t>
      </w:r>
      <w:r w:rsidR="00BC1E69" w:rsidRPr="00A674C8">
        <w:rPr>
          <w:lang w:val="en-US"/>
        </w:rPr>
        <w:t>as dividends</w:t>
      </w:r>
      <w:r w:rsidRPr="00A674C8">
        <w:rPr>
          <w:lang w:val="en-US"/>
        </w:rPr>
        <w:t xml:space="preserve">, </w:t>
      </w:r>
      <w:r w:rsidR="00BC1E69">
        <w:rPr>
          <w:lang w:val="en-US"/>
        </w:rPr>
        <w:t xml:space="preserve">to hold </w:t>
      </w:r>
      <w:r w:rsidRPr="00A674C8">
        <w:rPr>
          <w:lang w:val="en-US"/>
        </w:rPr>
        <w:t>the profit in the amount of RUB</w:t>
      </w:r>
      <w:r>
        <w:rPr>
          <w:lang w:val="en-US"/>
        </w:rPr>
        <w:t xml:space="preserve"> </w:t>
      </w:r>
      <w:r w:rsidR="00BC1E69">
        <w:rPr>
          <w:lang w:val="en-US"/>
        </w:rPr>
        <w:t>173,891,019,670.74</w:t>
      </w:r>
      <w:r w:rsidRPr="00A674C8">
        <w:rPr>
          <w:lang w:val="en-US"/>
        </w:rPr>
        <w:t xml:space="preserve"> </w:t>
      </w:r>
      <w:r w:rsidR="00BC1E69">
        <w:rPr>
          <w:lang w:val="en-US"/>
        </w:rPr>
        <w:t xml:space="preserve">as </w:t>
      </w:r>
      <w:r w:rsidRPr="00A674C8">
        <w:rPr>
          <w:lang w:val="en-US"/>
        </w:rPr>
        <w:t xml:space="preserve">retained earnings of </w:t>
      </w:r>
      <w:proofErr w:type="spellStart"/>
      <w:r w:rsidRPr="00A674C8">
        <w:rPr>
          <w:lang w:val="en-US"/>
        </w:rPr>
        <w:t>Sberbank</w:t>
      </w:r>
      <w:proofErr w:type="spellEnd"/>
      <w:r w:rsidRPr="00A674C8">
        <w:rPr>
          <w:lang w:val="en-US"/>
        </w:rPr>
        <w:t>.</w:t>
      </w:r>
    </w:p>
    <w:p w:rsidR="000F378D" w:rsidRPr="000F378D" w:rsidRDefault="000F378D" w:rsidP="000F378D">
      <w:pPr>
        <w:tabs>
          <w:tab w:val="left" w:pos="0"/>
          <w:tab w:val="left" w:pos="709"/>
        </w:tabs>
        <w:ind w:right="-30"/>
        <w:rPr>
          <w:lang w:val="en-US"/>
        </w:rPr>
      </w:pPr>
      <w:r w:rsidRPr="008D17A6">
        <w:rPr>
          <w:lang w:val="en-US"/>
        </w:rPr>
        <w:t xml:space="preserve">2. </w:t>
      </w:r>
      <w:r w:rsidRPr="00A674C8">
        <w:rPr>
          <w:lang w:val="en-US"/>
        </w:rPr>
        <w:t xml:space="preserve">To pay dividends </w:t>
      </w:r>
      <w:r w:rsidR="000015D1">
        <w:rPr>
          <w:lang w:val="en-US"/>
        </w:rPr>
        <w:t xml:space="preserve">for 2015 on ordinary shares in the amount </w:t>
      </w:r>
      <w:proofErr w:type="gramStart"/>
      <w:r w:rsidR="000015D1">
        <w:rPr>
          <w:lang w:val="en-US"/>
        </w:rPr>
        <w:t xml:space="preserve">of </w:t>
      </w:r>
      <w:r w:rsidRPr="00A674C8">
        <w:rPr>
          <w:lang w:val="en-US"/>
        </w:rPr>
        <w:t xml:space="preserve"> RUB</w:t>
      </w:r>
      <w:proofErr w:type="gramEnd"/>
      <w:r>
        <w:rPr>
          <w:lang w:val="en-US"/>
        </w:rPr>
        <w:t xml:space="preserve"> </w:t>
      </w:r>
      <w:r w:rsidRPr="00A674C8">
        <w:rPr>
          <w:lang w:val="en-US"/>
        </w:rPr>
        <w:t>1.97 per sh</w:t>
      </w:r>
      <w:r>
        <w:rPr>
          <w:lang w:val="en-US"/>
        </w:rPr>
        <w:t xml:space="preserve">are </w:t>
      </w:r>
      <w:r w:rsidRPr="00A674C8">
        <w:rPr>
          <w:lang w:val="en-US"/>
        </w:rPr>
        <w:t xml:space="preserve">and </w:t>
      </w:r>
      <w:r w:rsidR="000015D1" w:rsidRPr="00A674C8">
        <w:rPr>
          <w:lang w:val="en-US"/>
        </w:rPr>
        <w:t>on preference shares</w:t>
      </w:r>
      <w:r w:rsidR="000015D1">
        <w:rPr>
          <w:lang w:val="en-US"/>
        </w:rPr>
        <w:t xml:space="preserve"> - </w:t>
      </w:r>
      <w:r w:rsidRPr="00A674C8">
        <w:rPr>
          <w:lang w:val="en-US"/>
        </w:rPr>
        <w:t>RUB</w:t>
      </w:r>
      <w:r>
        <w:rPr>
          <w:lang w:val="en-US"/>
        </w:rPr>
        <w:t xml:space="preserve"> </w:t>
      </w:r>
      <w:r w:rsidRPr="00A674C8">
        <w:rPr>
          <w:lang w:val="en-US"/>
        </w:rPr>
        <w:t>1.97 per share.</w:t>
      </w:r>
    </w:p>
    <w:p w:rsidR="000F378D" w:rsidRDefault="000F378D" w:rsidP="000F378D">
      <w:pPr>
        <w:tabs>
          <w:tab w:val="left" w:pos="0"/>
          <w:tab w:val="left" w:pos="709"/>
        </w:tabs>
        <w:ind w:right="-30"/>
        <w:jc w:val="both"/>
        <w:rPr>
          <w:lang w:val="en-US"/>
        </w:rPr>
      </w:pPr>
      <w:r w:rsidRPr="008D17A6">
        <w:rPr>
          <w:lang w:val="en-US"/>
        </w:rPr>
        <w:t xml:space="preserve">3. </w:t>
      </w:r>
      <w:r w:rsidRPr="00A674C8">
        <w:rPr>
          <w:lang w:val="en-US"/>
        </w:rPr>
        <w:t xml:space="preserve">To </w:t>
      </w:r>
      <w:r w:rsidR="000015D1">
        <w:rPr>
          <w:lang w:val="en-US"/>
        </w:rPr>
        <w:t>establish</w:t>
      </w:r>
      <w:r w:rsidRPr="00A674C8">
        <w:rPr>
          <w:lang w:val="en-US"/>
        </w:rPr>
        <w:t xml:space="preserve"> the </w:t>
      </w:r>
      <w:r w:rsidR="000015D1">
        <w:rPr>
          <w:lang w:val="en-US"/>
        </w:rPr>
        <w:t>close of business</w:t>
      </w:r>
      <w:r w:rsidRPr="00A674C8">
        <w:rPr>
          <w:lang w:val="en-US"/>
        </w:rPr>
        <w:t xml:space="preserve"> </w:t>
      </w:r>
      <w:r w:rsidR="00222F57">
        <w:rPr>
          <w:lang w:val="en-US"/>
        </w:rPr>
        <w:t xml:space="preserve">day </w:t>
      </w:r>
      <w:r w:rsidRPr="00A674C8">
        <w:rPr>
          <w:lang w:val="en-US"/>
        </w:rPr>
        <w:t xml:space="preserve">on June 14, 2016, as the </w:t>
      </w:r>
      <w:r w:rsidR="00222F57">
        <w:rPr>
          <w:lang w:val="en-US"/>
        </w:rPr>
        <w:t xml:space="preserve">record </w:t>
      </w:r>
      <w:r w:rsidRPr="00A674C8">
        <w:rPr>
          <w:lang w:val="en-US"/>
        </w:rPr>
        <w:t>date for determining the holders entitled to receive</w:t>
      </w:r>
      <w:r w:rsidR="00222F57">
        <w:rPr>
          <w:lang w:val="en-US"/>
        </w:rPr>
        <w:t xml:space="preserve"> the</w:t>
      </w:r>
      <w:r w:rsidRPr="00A674C8">
        <w:rPr>
          <w:lang w:val="en-US"/>
        </w:rPr>
        <w:t xml:space="preserve"> dividend</w:t>
      </w:r>
      <w:r w:rsidR="00222F57">
        <w:rPr>
          <w:lang w:val="en-US"/>
        </w:rPr>
        <w:t>s</w:t>
      </w:r>
      <w:r w:rsidRPr="008D17A6">
        <w:rPr>
          <w:lang w:val="en-US"/>
        </w:rPr>
        <w:t>.</w:t>
      </w:r>
    </w:p>
    <w:p w:rsidR="00652640" w:rsidRPr="00652640" w:rsidRDefault="00652640" w:rsidP="00652640">
      <w:pPr>
        <w:jc w:val="both"/>
        <w:rPr>
          <w:lang w:val="en-US"/>
        </w:rPr>
      </w:pPr>
    </w:p>
    <w:tbl>
      <w:tblPr>
        <w:tblW w:w="0" w:type="auto"/>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890"/>
        <w:gridCol w:w="2520"/>
        <w:gridCol w:w="900"/>
        <w:gridCol w:w="2520"/>
      </w:tblGrid>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rFonts w:ascii="Times New Roman" w:hAnsi="Times New Roman"/>
                <w:sz w:val="20"/>
                <w:lang w:val="en-US"/>
              </w:rPr>
            </w:pPr>
            <w:r w:rsidRPr="00652640">
              <w:rPr>
                <w:rFonts w:ascii="Times New Roman" w:hAnsi="Times New Roman"/>
                <w:sz w:val="20"/>
                <w:lang w:val="en-US"/>
              </w:rPr>
              <w:t>FOR</w:t>
            </w: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rFonts w:ascii="Times New Roman" w:hAnsi="Times New Roman"/>
                <w:sz w:val="20"/>
                <w:lang w:val="en-US"/>
              </w:rPr>
            </w:pPr>
            <w:r w:rsidRPr="00652640">
              <w:rPr>
                <w:rFonts w:ascii="Times New Roman" w:hAnsi="Times New Roman"/>
                <w:sz w:val="20"/>
                <w:lang w:val="en-US"/>
              </w:rPr>
              <w:t>AGAINST</w:t>
            </w: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717164" w:rsidP="004C6C95">
            <w:pPr>
              <w:pStyle w:val="9"/>
              <w:rPr>
                <w:rFonts w:ascii="Times New Roman" w:hAnsi="Times New Roman"/>
                <w:sz w:val="20"/>
                <w:lang w:val="en-US"/>
              </w:rPr>
            </w:pPr>
            <w:r>
              <w:rPr>
                <w:rFonts w:ascii="Times New Roman" w:hAnsi="Times New Roman"/>
                <w:sz w:val="20"/>
                <w:lang w:val="en-US"/>
              </w:rPr>
              <w:t>ABSTAIN</w:t>
            </w:r>
          </w:p>
        </w:tc>
      </w:tr>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r>
    </w:tbl>
    <w:p w:rsidR="00652640" w:rsidRDefault="00652640" w:rsidP="00652640">
      <w:pPr>
        <w:spacing w:line="200" w:lineRule="exact"/>
        <w:ind w:right="278"/>
        <w:jc w:val="both"/>
        <w:rPr>
          <w:b/>
          <w:bCs/>
          <w:u w:val="single"/>
          <w:shd w:val="clear" w:color="auto" w:fill="FFFFFF"/>
          <w:lang w:val="en-US"/>
        </w:rPr>
      </w:pPr>
    </w:p>
    <w:p w:rsidR="00652640" w:rsidRDefault="00652640" w:rsidP="00652640">
      <w:pPr>
        <w:spacing w:line="200" w:lineRule="exact"/>
        <w:ind w:right="278"/>
        <w:jc w:val="both"/>
        <w:rPr>
          <w:b/>
          <w:bCs/>
          <w:u w:val="single"/>
          <w:shd w:val="clear" w:color="auto" w:fill="FFFFFF"/>
          <w:lang w:val="en-US"/>
        </w:rPr>
      </w:pPr>
    </w:p>
    <w:p w:rsidR="004C6C95" w:rsidRDefault="00C05E3C" w:rsidP="00652640">
      <w:pPr>
        <w:spacing w:line="200" w:lineRule="exact"/>
        <w:ind w:right="278"/>
        <w:jc w:val="both"/>
        <w:rPr>
          <w:lang w:val="en-US"/>
        </w:rPr>
      </w:pPr>
      <w:r w:rsidRPr="00652640">
        <w:rPr>
          <w:b/>
          <w:bCs/>
          <w:u w:val="single"/>
          <w:shd w:val="clear" w:color="auto" w:fill="FFFFFF"/>
          <w:lang w:val="en-US"/>
        </w:rPr>
        <w:t>Resolution on item 4:</w:t>
      </w:r>
      <w:r w:rsidRPr="00652640">
        <w:rPr>
          <w:lang w:val="en-US"/>
        </w:rPr>
        <w:t xml:space="preserve"> Appoint the audit organization</w:t>
      </w:r>
      <w:r w:rsidR="000F378D" w:rsidRPr="000F378D">
        <w:rPr>
          <w:lang w:val="en-US"/>
        </w:rPr>
        <w:t xml:space="preserve"> </w:t>
      </w:r>
      <w:r w:rsidR="000F378D" w:rsidRPr="00A674C8">
        <w:rPr>
          <w:lang w:val="en-US"/>
        </w:rPr>
        <w:t>JSC «PricewaterhouseCoopers Audit»</w:t>
      </w:r>
      <w:r w:rsidR="000F378D">
        <w:rPr>
          <w:lang w:val="en-US"/>
        </w:rPr>
        <w:t xml:space="preserve"> </w:t>
      </w:r>
      <w:r w:rsidRPr="00652640">
        <w:rPr>
          <w:lang w:val="en-US"/>
        </w:rPr>
        <w:t>as the auditor for the year 2016 and the first quarter of the year 2017.</w:t>
      </w:r>
    </w:p>
    <w:p w:rsidR="00652640" w:rsidRPr="00652640" w:rsidRDefault="00652640" w:rsidP="00652640">
      <w:pPr>
        <w:spacing w:line="200" w:lineRule="exact"/>
        <w:ind w:right="278"/>
        <w:jc w:val="both"/>
        <w:rPr>
          <w:lang w:val="en-US"/>
        </w:rPr>
      </w:pPr>
    </w:p>
    <w:tbl>
      <w:tblPr>
        <w:tblW w:w="0" w:type="auto"/>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890"/>
        <w:gridCol w:w="2520"/>
        <w:gridCol w:w="900"/>
        <w:gridCol w:w="2520"/>
      </w:tblGrid>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rFonts w:ascii="Times New Roman" w:hAnsi="Times New Roman"/>
                <w:sz w:val="20"/>
                <w:lang w:val="en-US"/>
              </w:rPr>
            </w:pPr>
            <w:r w:rsidRPr="00652640">
              <w:rPr>
                <w:rFonts w:ascii="Times New Roman" w:hAnsi="Times New Roman"/>
                <w:sz w:val="20"/>
                <w:lang w:val="en-US"/>
              </w:rPr>
              <w:t>FOR</w:t>
            </w: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rFonts w:ascii="Times New Roman" w:hAnsi="Times New Roman"/>
                <w:sz w:val="20"/>
                <w:lang w:val="en-US"/>
              </w:rPr>
            </w:pPr>
            <w:r w:rsidRPr="00652640">
              <w:rPr>
                <w:rFonts w:ascii="Times New Roman" w:hAnsi="Times New Roman"/>
                <w:sz w:val="20"/>
                <w:lang w:val="en-US"/>
              </w:rPr>
              <w:t>AGAINST</w:t>
            </w: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717164" w:rsidP="004C6C95">
            <w:pPr>
              <w:pStyle w:val="9"/>
              <w:rPr>
                <w:rFonts w:ascii="Times New Roman" w:hAnsi="Times New Roman"/>
                <w:sz w:val="20"/>
                <w:lang w:val="en-US"/>
              </w:rPr>
            </w:pPr>
            <w:r>
              <w:rPr>
                <w:rFonts w:ascii="Times New Roman" w:hAnsi="Times New Roman"/>
                <w:sz w:val="20"/>
                <w:lang w:val="en-US"/>
              </w:rPr>
              <w:t>ABSTAIN</w:t>
            </w:r>
          </w:p>
        </w:tc>
      </w:tr>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r>
    </w:tbl>
    <w:p w:rsidR="00652640" w:rsidRDefault="00652640" w:rsidP="004C6C95">
      <w:pPr>
        <w:spacing w:before="120" w:after="120"/>
        <w:ind w:right="-28"/>
        <w:jc w:val="both"/>
        <w:rPr>
          <w:b/>
          <w:bCs/>
          <w:u w:val="single"/>
          <w:lang w:val="en-US"/>
        </w:rPr>
      </w:pPr>
    </w:p>
    <w:p w:rsidR="00652640" w:rsidRDefault="00652640" w:rsidP="004C6C95">
      <w:pPr>
        <w:spacing w:before="120" w:after="120"/>
        <w:ind w:right="-28"/>
        <w:jc w:val="both"/>
        <w:rPr>
          <w:b/>
          <w:bCs/>
          <w:u w:val="single"/>
          <w:lang w:val="en-US"/>
        </w:rPr>
      </w:pPr>
    </w:p>
    <w:p w:rsidR="004C6C95" w:rsidRDefault="00C05E3C" w:rsidP="004C6C95">
      <w:pPr>
        <w:spacing w:before="120" w:after="120"/>
        <w:ind w:right="-28"/>
        <w:jc w:val="both"/>
        <w:rPr>
          <w:lang w:val="en-US"/>
        </w:rPr>
      </w:pPr>
      <w:r w:rsidRPr="00652640">
        <w:rPr>
          <w:b/>
          <w:bCs/>
          <w:u w:val="single"/>
          <w:lang w:val="en-US"/>
        </w:rPr>
        <w:t>Resolution on item 7:</w:t>
      </w:r>
      <w:r w:rsidRPr="00652640">
        <w:rPr>
          <w:lang w:val="en-US"/>
        </w:rPr>
        <w:t xml:space="preserve"> Approve amendments No. 1 to the </w:t>
      </w:r>
      <w:r w:rsidR="00222F57">
        <w:rPr>
          <w:lang w:val="en-US"/>
        </w:rPr>
        <w:t>Charter</w:t>
      </w:r>
      <w:r w:rsidRPr="00652640">
        <w:rPr>
          <w:lang w:val="en-US"/>
        </w:rPr>
        <w:t xml:space="preserve">. Instruct the CEO, the Chairman of the Executive Board of Sberbank to sign the documents required for </w:t>
      </w:r>
      <w:r w:rsidR="00222F57">
        <w:rPr>
          <w:lang w:val="en-US"/>
        </w:rPr>
        <w:t xml:space="preserve">the </w:t>
      </w:r>
      <w:r w:rsidRPr="00652640">
        <w:rPr>
          <w:lang w:val="en-US"/>
        </w:rPr>
        <w:t xml:space="preserve">state registration of amendments No.1 to the </w:t>
      </w:r>
      <w:r w:rsidR="00222F57">
        <w:rPr>
          <w:lang w:val="en-US"/>
        </w:rPr>
        <w:t>Charter</w:t>
      </w:r>
      <w:r w:rsidRPr="00652640">
        <w:rPr>
          <w:lang w:val="en-US"/>
        </w:rPr>
        <w:t>.</w:t>
      </w:r>
    </w:p>
    <w:p w:rsidR="00652640" w:rsidRDefault="00652640" w:rsidP="00652640">
      <w:pPr>
        <w:ind w:right="-28"/>
        <w:jc w:val="both"/>
        <w:rPr>
          <w:lang w:val="en-US"/>
        </w:rPr>
      </w:pPr>
    </w:p>
    <w:p w:rsidR="00652640" w:rsidRPr="00652640" w:rsidRDefault="00652640" w:rsidP="00652640">
      <w:pPr>
        <w:ind w:right="-28"/>
        <w:jc w:val="both"/>
        <w:rPr>
          <w:lang w:val="en-US"/>
        </w:rPr>
      </w:pPr>
    </w:p>
    <w:tbl>
      <w:tblPr>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890"/>
        <w:gridCol w:w="2520"/>
        <w:gridCol w:w="900"/>
        <w:gridCol w:w="2520"/>
      </w:tblGrid>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rFonts w:ascii="Times New Roman" w:hAnsi="Times New Roman"/>
                <w:sz w:val="20"/>
                <w:lang w:val="en-US"/>
              </w:rPr>
            </w:pPr>
            <w:r w:rsidRPr="00652640">
              <w:rPr>
                <w:rFonts w:ascii="Times New Roman" w:hAnsi="Times New Roman"/>
                <w:sz w:val="20"/>
                <w:lang w:val="en-US"/>
              </w:rPr>
              <w:t>FOR</w:t>
            </w: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C05E3C" w:rsidP="004C6C95">
            <w:pPr>
              <w:pStyle w:val="9"/>
              <w:rPr>
                <w:rFonts w:ascii="Times New Roman" w:hAnsi="Times New Roman"/>
                <w:sz w:val="20"/>
                <w:lang w:val="en-US"/>
              </w:rPr>
            </w:pPr>
            <w:r w:rsidRPr="00652640">
              <w:rPr>
                <w:rFonts w:ascii="Times New Roman" w:hAnsi="Times New Roman"/>
                <w:sz w:val="20"/>
                <w:lang w:val="en-US"/>
              </w:rPr>
              <w:t>AGAINST</w:t>
            </w: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717164" w:rsidP="004C6C95">
            <w:pPr>
              <w:pStyle w:val="9"/>
              <w:rPr>
                <w:rFonts w:ascii="Times New Roman" w:hAnsi="Times New Roman"/>
                <w:sz w:val="20"/>
                <w:lang w:val="en-US"/>
              </w:rPr>
            </w:pPr>
            <w:r>
              <w:rPr>
                <w:rFonts w:ascii="Times New Roman" w:hAnsi="Times New Roman"/>
                <w:sz w:val="20"/>
                <w:lang w:val="en-US"/>
              </w:rPr>
              <w:t>ABSTAIN</w:t>
            </w:r>
          </w:p>
        </w:tc>
      </w:tr>
      <w:tr w:rsidR="003811AB" w:rsidRPr="00652640" w:rsidTr="004C6C95">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89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900" w:type="dxa"/>
            <w:tcBorders>
              <w:top w:val="nil"/>
              <w:left w:val="single" w:sz="12" w:space="0" w:color="auto"/>
              <w:bottom w:val="nil"/>
              <w:right w:val="single" w:sz="12" w:space="0" w:color="auto"/>
            </w:tcBorders>
          </w:tcPr>
          <w:p w:rsidR="004C6C95" w:rsidRPr="00652640" w:rsidRDefault="004C6C95" w:rsidP="004C6C95">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652640" w:rsidRDefault="004C6C95" w:rsidP="004C6C95">
            <w:pPr>
              <w:tabs>
                <w:tab w:val="left" w:pos="142"/>
              </w:tabs>
              <w:spacing w:line="200" w:lineRule="exact"/>
              <w:jc w:val="both"/>
              <w:rPr>
                <w:b/>
                <w:bCs/>
                <w:lang w:val="en-US"/>
              </w:rPr>
            </w:pPr>
          </w:p>
        </w:tc>
      </w:tr>
    </w:tbl>
    <w:p w:rsidR="00652640" w:rsidRDefault="00652640" w:rsidP="004C6C95">
      <w:pPr>
        <w:pStyle w:val="210"/>
        <w:spacing w:before="120"/>
        <w:ind w:left="74" w:hanging="74"/>
        <w:jc w:val="left"/>
        <w:rPr>
          <w:b/>
          <w:bCs/>
          <w:sz w:val="20"/>
          <w:u w:val="single"/>
          <w:shd w:val="clear" w:color="auto" w:fill="FFFFFF"/>
          <w:lang w:val="en-US"/>
        </w:rPr>
      </w:pPr>
    </w:p>
    <w:p w:rsidR="00652640" w:rsidRDefault="00652640" w:rsidP="004C6C95">
      <w:pPr>
        <w:pStyle w:val="210"/>
        <w:spacing w:before="120"/>
        <w:ind w:left="74" w:hanging="74"/>
        <w:jc w:val="left"/>
        <w:rPr>
          <w:b/>
          <w:bCs/>
          <w:sz w:val="20"/>
          <w:u w:val="single"/>
          <w:shd w:val="clear" w:color="auto" w:fill="FFFFFF"/>
          <w:lang w:val="en-US"/>
        </w:rPr>
      </w:pPr>
    </w:p>
    <w:p w:rsidR="00652640" w:rsidRDefault="00652640" w:rsidP="004C6C95">
      <w:pPr>
        <w:pStyle w:val="210"/>
        <w:spacing w:before="120"/>
        <w:ind w:left="74" w:hanging="74"/>
        <w:jc w:val="left"/>
        <w:rPr>
          <w:b/>
          <w:bCs/>
          <w:sz w:val="20"/>
          <w:u w:val="single"/>
          <w:shd w:val="clear" w:color="auto" w:fill="FFFFFF"/>
          <w:lang w:val="en-US"/>
        </w:rPr>
      </w:pPr>
    </w:p>
    <w:p w:rsidR="00652640" w:rsidRDefault="00652640" w:rsidP="004C6C95">
      <w:pPr>
        <w:pStyle w:val="210"/>
        <w:spacing w:before="120"/>
        <w:ind w:left="74" w:hanging="74"/>
        <w:jc w:val="left"/>
        <w:rPr>
          <w:b/>
          <w:bCs/>
          <w:sz w:val="20"/>
          <w:u w:val="single"/>
          <w:shd w:val="clear" w:color="auto" w:fill="FFFFFF"/>
          <w:lang w:val="en-US"/>
        </w:rPr>
      </w:pPr>
    </w:p>
    <w:p w:rsidR="00652640" w:rsidRDefault="00652640" w:rsidP="004C6C95">
      <w:pPr>
        <w:pStyle w:val="210"/>
        <w:spacing w:before="120"/>
        <w:ind w:left="74" w:hanging="74"/>
        <w:jc w:val="left"/>
        <w:rPr>
          <w:b/>
          <w:bCs/>
          <w:sz w:val="20"/>
          <w:u w:val="single"/>
          <w:shd w:val="clear" w:color="auto" w:fill="FFFFFF"/>
          <w:lang w:val="en-US"/>
        </w:rPr>
      </w:pPr>
    </w:p>
    <w:p w:rsidR="004C6C95" w:rsidRPr="00A80A7F" w:rsidRDefault="00C05E3C" w:rsidP="00A80A7F">
      <w:pPr>
        <w:pStyle w:val="210"/>
        <w:ind w:firstLine="0"/>
        <w:rPr>
          <w:b/>
          <w:bCs/>
          <w:sz w:val="20"/>
          <w:u w:val="single"/>
          <w:shd w:val="clear" w:color="auto" w:fill="FFFFFF"/>
          <w:lang w:val="en-US"/>
        </w:rPr>
      </w:pPr>
      <w:r w:rsidRPr="00C05E3C">
        <w:rPr>
          <w:b/>
          <w:bCs/>
          <w:sz w:val="20"/>
          <w:u w:val="single"/>
          <w:shd w:val="clear" w:color="auto" w:fill="FFFFFF"/>
          <w:lang w:val="en-US"/>
        </w:rPr>
        <w:t>Resolution on item 9</w:t>
      </w:r>
      <w:r w:rsidR="00A80A7F" w:rsidRPr="00A80A7F">
        <w:rPr>
          <w:b/>
          <w:bCs/>
          <w:sz w:val="20"/>
          <w:u w:val="single"/>
          <w:shd w:val="clear" w:color="auto" w:fill="FFFFFF"/>
          <w:lang w:val="en-US"/>
        </w:rPr>
        <w:t>:</w:t>
      </w:r>
    </w:p>
    <w:p w:rsidR="00A80A7F" w:rsidRPr="00A80A7F" w:rsidRDefault="00A80A7F" w:rsidP="00A80A7F">
      <w:pPr>
        <w:ind w:right="-30" w:firstLine="567"/>
        <w:jc w:val="both"/>
        <w:rPr>
          <w:color w:val="000000"/>
          <w:szCs w:val="26"/>
          <w:lang w:val="en-US" w:eastAsia="en-US"/>
        </w:rPr>
      </w:pPr>
      <w:r w:rsidRPr="00A80A7F">
        <w:rPr>
          <w:szCs w:val="26"/>
          <w:lang w:val="en-US"/>
        </w:rPr>
        <w:t xml:space="preserve">1. </w:t>
      </w:r>
      <w:r>
        <w:rPr>
          <w:szCs w:val="26"/>
          <w:lang w:val="en-US"/>
        </w:rPr>
        <w:t>Approve t</w:t>
      </w:r>
      <w:r w:rsidRPr="00A80A7F">
        <w:rPr>
          <w:szCs w:val="26"/>
          <w:lang w:val="en-US"/>
        </w:rPr>
        <w:t>he basic remuneration for the members of the Supervisory Board in the amount of RUB</w:t>
      </w:r>
      <w:r w:rsidRPr="00A80A7F">
        <w:rPr>
          <w:color w:val="000000"/>
          <w:szCs w:val="26"/>
          <w:lang w:val="en-US" w:eastAsia="en-US"/>
        </w:rPr>
        <w:t xml:space="preserve">5.9 </w:t>
      </w:r>
      <w:proofErr w:type="spellStart"/>
      <w:r w:rsidRPr="00A80A7F">
        <w:rPr>
          <w:color w:val="000000"/>
          <w:szCs w:val="26"/>
          <w:lang w:val="en-US" w:eastAsia="en-US"/>
        </w:rPr>
        <w:t>mln</w:t>
      </w:r>
      <w:proofErr w:type="spellEnd"/>
      <w:r w:rsidRPr="00A80A7F">
        <w:rPr>
          <w:color w:val="000000"/>
          <w:szCs w:val="26"/>
          <w:lang w:val="en-US" w:eastAsia="en-US"/>
        </w:rPr>
        <w:t>.</w:t>
      </w:r>
    </w:p>
    <w:p w:rsidR="00A80A7F" w:rsidRPr="00A80A7F" w:rsidRDefault="00A80A7F" w:rsidP="00A80A7F">
      <w:pPr>
        <w:pStyle w:val="Default"/>
        <w:ind w:firstLine="567"/>
        <w:jc w:val="both"/>
        <w:rPr>
          <w:sz w:val="20"/>
          <w:szCs w:val="26"/>
          <w:lang w:val="en-US"/>
        </w:rPr>
      </w:pPr>
      <w:r w:rsidRPr="00A80A7F">
        <w:rPr>
          <w:sz w:val="20"/>
          <w:szCs w:val="26"/>
          <w:lang w:val="en-US"/>
        </w:rPr>
        <w:t xml:space="preserve">2. </w:t>
      </w:r>
      <w:r w:rsidR="00456EAC">
        <w:rPr>
          <w:sz w:val="20"/>
          <w:szCs w:val="26"/>
          <w:lang w:val="en-US"/>
        </w:rPr>
        <w:t xml:space="preserve">Introduce the following </w:t>
      </w:r>
      <w:r w:rsidRPr="00A80A7F">
        <w:rPr>
          <w:sz w:val="20"/>
          <w:szCs w:val="26"/>
          <w:lang w:val="en-US"/>
        </w:rPr>
        <w:t xml:space="preserve">amendments to the </w:t>
      </w:r>
      <w:r w:rsidR="00456EAC">
        <w:rPr>
          <w:sz w:val="20"/>
          <w:szCs w:val="26"/>
          <w:lang w:val="en-US"/>
        </w:rPr>
        <w:t>Regulations on</w:t>
      </w:r>
      <w:r w:rsidRPr="00A80A7F">
        <w:rPr>
          <w:sz w:val="20"/>
          <w:szCs w:val="26"/>
          <w:lang w:val="en-US"/>
        </w:rPr>
        <w:t xml:space="preserve"> Remuneration and </w:t>
      </w:r>
      <w:r w:rsidR="00456EAC">
        <w:rPr>
          <w:sz w:val="20"/>
          <w:szCs w:val="26"/>
          <w:lang w:val="en-US"/>
        </w:rPr>
        <w:t>Compensation</w:t>
      </w:r>
      <w:r w:rsidRPr="00A80A7F">
        <w:rPr>
          <w:sz w:val="20"/>
          <w:szCs w:val="26"/>
          <w:lang w:val="en-US"/>
        </w:rPr>
        <w:t xml:space="preserve"> </w:t>
      </w:r>
      <w:r w:rsidR="00456EAC">
        <w:rPr>
          <w:sz w:val="20"/>
          <w:szCs w:val="26"/>
          <w:lang w:val="en-US"/>
        </w:rPr>
        <w:t>Paid</w:t>
      </w:r>
      <w:r w:rsidRPr="00A80A7F">
        <w:rPr>
          <w:sz w:val="20"/>
          <w:szCs w:val="26"/>
          <w:lang w:val="en-US"/>
        </w:rPr>
        <w:t xml:space="preserve"> to the Members of the Supervisory Board:</w:t>
      </w:r>
    </w:p>
    <w:p w:rsidR="00A80A7F" w:rsidRPr="00A80A7F" w:rsidRDefault="00A80A7F" w:rsidP="00A80A7F">
      <w:pPr>
        <w:pStyle w:val="Default"/>
        <w:ind w:firstLine="567"/>
        <w:jc w:val="both"/>
        <w:rPr>
          <w:sz w:val="20"/>
          <w:szCs w:val="26"/>
          <w:lang w:val="en-US"/>
        </w:rPr>
      </w:pPr>
      <w:r w:rsidRPr="00A80A7F">
        <w:rPr>
          <w:sz w:val="20"/>
          <w:szCs w:val="26"/>
        </w:rPr>
        <w:t>а</w:t>
      </w:r>
      <w:r w:rsidRPr="00A80A7F">
        <w:rPr>
          <w:sz w:val="20"/>
          <w:szCs w:val="26"/>
          <w:lang w:val="en-US"/>
        </w:rPr>
        <w:t xml:space="preserve">) </w:t>
      </w:r>
      <w:r w:rsidR="00E9789D">
        <w:rPr>
          <w:sz w:val="20"/>
          <w:szCs w:val="26"/>
          <w:lang w:val="en-US"/>
        </w:rPr>
        <w:t>A</w:t>
      </w:r>
      <w:r w:rsidR="00456EAC">
        <w:rPr>
          <w:sz w:val="20"/>
          <w:szCs w:val="26"/>
          <w:lang w:val="en-US"/>
        </w:rPr>
        <w:t xml:space="preserve">mend </w:t>
      </w:r>
      <w:r w:rsidR="00E9789D">
        <w:rPr>
          <w:sz w:val="20"/>
          <w:szCs w:val="26"/>
          <w:lang w:val="en-US"/>
        </w:rPr>
        <w:t>P</w:t>
      </w:r>
      <w:r w:rsidRPr="00A80A7F">
        <w:rPr>
          <w:sz w:val="20"/>
          <w:szCs w:val="26"/>
          <w:lang w:val="en-US"/>
        </w:rPr>
        <w:t>ar. 2.3 as follows:</w:t>
      </w:r>
    </w:p>
    <w:p w:rsidR="00A80A7F" w:rsidRPr="00A80A7F" w:rsidRDefault="00456EAC" w:rsidP="00A80A7F">
      <w:pPr>
        <w:pStyle w:val="Default"/>
        <w:ind w:firstLine="567"/>
        <w:jc w:val="both"/>
        <w:rPr>
          <w:sz w:val="20"/>
          <w:szCs w:val="26"/>
          <w:lang w:val="en-US"/>
        </w:rPr>
      </w:pPr>
      <w:r>
        <w:rPr>
          <w:sz w:val="20"/>
          <w:szCs w:val="26"/>
          <w:lang w:val="en-US"/>
        </w:rPr>
        <w:t>“</w:t>
      </w:r>
      <w:r w:rsidR="00A80A7F" w:rsidRPr="00A80A7F">
        <w:rPr>
          <w:sz w:val="20"/>
          <w:szCs w:val="26"/>
          <w:lang w:val="en-US"/>
        </w:rPr>
        <w:t>2.3. Members</w:t>
      </w:r>
      <w:r>
        <w:rPr>
          <w:sz w:val="20"/>
          <w:szCs w:val="26"/>
          <w:lang w:val="en-US"/>
        </w:rPr>
        <w:t xml:space="preserve"> of the Supervisory Board, depending on their participation in the work of the Supervisory Board </w:t>
      </w:r>
      <w:r w:rsidR="00E9789D">
        <w:rPr>
          <w:sz w:val="20"/>
          <w:szCs w:val="26"/>
          <w:lang w:val="en-US"/>
        </w:rPr>
        <w:t>shall be</w:t>
      </w:r>
      <w:r w:rsidR="00A80A7F" w:rsidRPr="00A80A7F">
        <w:rPr>
          <w:sz w:val="20"/>
          <w:szCs w:val="26"/>
          <w:lang w:val="en-US"/>
        </w:rPr>
        <w:t xml:space="preserve"> paid the following </w:t>
      </w:r>
      <w:r w:rsidR="00E9789D">
        <w:rPr>
          <w:sz w:val="20"/>
          <w:szCs w:val="26"/>
          <w:lang w:val="en-US"/>
        </w:rPr>
        <w:t>kinds</w:t>
      </w:r>
      <w:r w:rsidR="00A80A7F" w:rsidRPr="00A80A7F">
        <w:rPr>
          <w:sz w:val="20"/>
          <w:szCs w:val="26"/>
          <w:lang w:val="en-US"/>
        </w:rPr>
        <w:t xml:space="preserve"> of additional remuneration:</w:t>
      </w:r>
    </w:p>
    <w:p w:rsidR="00A80A7F" w:rsidRPr="00A80A7F" w:rsidRDefault="00A80A7F" w:rsidP="00A80A7F">
      <w:pPr>
        <w:pStyle w:val="Default"/>
        <w:numPr>
          <w:ilvl w:val="0"/>
          <w:numId w:val="10"/>
        </w:numPr>
        <w:ind w:left="0" w:firstLine="567"/>
        <w:jc w:val="both"/>
        <w:rPr>
          <w:sz w:val="20"/>
          <w:szCs w:val="26"/>
          <w:lang w:val="en-US"/>
        </w:rPr>
      </w:pPr>
      <w:r w:rsidRPr="00A80A7F">
        <w:rPr>
          <w:sz w:val="20"/>
          <w:szCs w:val="26"/>
          <w:lang w:val="en-US"/>
        </w:rPr>
        <w:t xml:space="preserve">for </w:t>
      </w:r>
      <w:r w:rsidR="00E9789D">
        <w:rPr>
          <w:sz w:val="20"/>
          <w:szCs w:val="26"/>
          <w:lang w:val="en-US"/>
        </w:rPr>
        <w:t>performance</w:t>
      </w:r>
      <w:r w:rsidRPr="00A80A7F">
        <w:rPr>
          <w:sz w:val="20"/>
          <w:szCs w:val="26"/>
          <w:lang w:val="en-US"/>
        </w:rPr>
        <w:t xml:space="preserve"> of duties of a member of any committee</w:t>
      </w:r>
      <w:r w:rsidR="00E9789D">
        <w:rPr>
          <w:sz w:val="20"/>
          <w:szCs w:val="26"/>
          <w:lang w:val="en-US"/>
        </w:rPr>
        <w:t xml:space="preserve"> of the </w:t>
      </w:r>
      <w:r w:rsidR="00E9789D" w:rsidRPr="00A80A7F">
        <w:rPr>
          <w:sz w:val="20"/>
          <w:szCs w:val="26"/>
          <w:lang w:val="en-US"/>
        </w:rPr>
        <w:t>Supervisory Board</w:t>
      </w:r>
      <w:r w:rsidRPr="00A80A7F">
        <w:rPr>
          <w:sz w:val="20"/>
          <w:szCs w:val="26"/>
          <w:lang w:val="en-US"/>
        </w:rPr>
        <w:t xml:space="preserve"> – in the amount of 20% of the basic remuneration;</w:t>
      </w:r>
    </w:p>
    <w:p w:rsidR="00A80A7F" w:rsidRPr="00A80A7F" w:rsidRDefault="00A80A7F" w:rsidP="00A80A7F">
      <w:pPr>
        <w:pStyle w:val="Default"/>
        <w:numPr>
          <w:ilvl w:val="0"/>
          <w:numId w:val="10"/>
        </w:numPr>
        <w:ind w:left="0" w:firstLine="567"/>
        <w:jc w:val="both"/>
        <w:rPr>
          <w:sz w:val="20"/>
          <w:szCs w:val="26"/>
          <w:lang w:val="en-US"/>
        </w:rPr>
      </w:pPr>
      <w:r w:rsidRPr="00A80A7F">
        <w:rPr>
          <w:sz w:val="20"/>
          <w:szCs w:val="26"/>
          <w:lang w:val="en-US"/>
        </w:rPr>
        <w:t xml:space="preserve">for </w:t>
      </w:r>
      <w:r w:rsidR="00E9789D">
        <w:rPr>
          <w:sz w:val="20"/>
          <w:szCs w:val="26"/>
          <w:lang w:val="en-US"/>
        </w:rPr>
        <w:t>performance</w:t>
      </w:r>
      <w:r w:rsidR="00E9789D" w:rsidRPr="00A80A7F">
        <w:rPr>
          <w:sz w:val="20"/>
          <w:szCs w:val="26"/>
          <w:lang w:val="en-US"/>
        </w:rPr>
        <w:t xml:space="preserve"> </w:t>
      </w:r>
      <w:r w:rsidR="00E9789D">
        <w:rPr>
          <w:sz w:val="20"/>
          <w:szCs w:val="26"/>
          <w:lang w:val="en-US"/>
        </w:rPr>
        <w:t>of duties of</w:t>
      </w:r>
      <w:r w:rsidRPr="00A80A7F">
        <w:rPr>
          <w:sz w:val="20"/>
          <w:szCs w:val="26"/>
          <w:lang w:val="en-US"/>
        </w:rPr>
        <w:t xml:space="preserve"> Chairman of any </w:t>
      </w:r>
      <w:r w:rsidR="00E9789D" w:rsidRPr="00A80A7F">
        <w:rPr>
          <w:sz w:val="20"/>
          <w:szCs w:val="26"/>
          <w:lang w:val="en-US"/>
        </w:rPr>
        <w:t>committee</w:t>
      </w:r>
      <w:r w:rsidR="00E9789D">
        <w:rPr>
          <w:sz w:val="20"/>
          <w:szCs w:val="26"/>
          <w:lang w:val="en-US"/>
        </w:rPr>
        <w:t xml:space="preserve"> of the </w:t>
      </w:r>
      <w:r w:rsidR="00E9789D" w:rsidRPr="00A80A7F">
        <w:rPr>
          <w:sz w:val="20"/>
          <w:szCs w:val="26"/>
          <w:lang w:val="en-US"/>
        </w:rPr>
        <w:t xml:space="preserve">Supervisory Board </w:t>
      </w:r>
      <w:r w:rsidR="00E9789D">
        <w:rPr>
          <w:sz w:val="20"/>
          <w:szCs w:val="26"/>
          <w:lang w:val="en-US"/>
        </w:rPr>
        <w:t xml:space="preserve">and senior independent director - </w:t>
      </w:r>
      <w:r w:rsidRPr="00A80A7F">
        <w:rPr>
          <w:sz w:val="20"/>
          <w:szCs w:val="26"/>
          <w:lang w:val="en-US"/>
        </w:rPr>
        <w:t>in the amount of 30% of the basic remuneration;</w:t>
      </w:r>
    </w:p>
    <w:p w:rsidR="00A80A7F" w:rsidRPr="00A80A7F" w:rsidRDefault="00A80A7F" w:rsidP="00A80A7F">
      <w:pPr>
        <w:pStyle w:val="Default"/>
        <w:numPr>
          <w:ilvl w:val="0"/>
          <w:numId w:val="10"/>
        </w:numPr>
        <w:ind w:left="0" w:firstLine="567"/>
        <w:jc w:val="both"/>
        <w:rPr>
          <w:sz w:val="20"/>
          <w:szCs w:val="26"/>
          <w:lang w:val="en-US"/>
        </w:rPr>
      </w:pPr>
      <w:proofErr w:type="gramStart"/>
      <w:r w:rsidRPr="00A80A7F">
        <w:rPr>
          <w:sz w:val="20"/>
          <w:szCs w:val="26"/>
          <w:lang w:val="en-US"/>
        </w:rPr>
        <w:t>for</w:t>
      </w:r>
      <w:proofErr w:type="gramEnd"/>
      <w:r w:rsidRPr="00A80A7F">
        <w:rPr>
          <w:sz w:val="20"/>
          <w:szCs w:val="26"/>
          <w:lang w:val="en-US"/>
        </w:rPr>
        <w:t xml:space="preserve"> </w:t>
      </w:r>
      <w:r w:rsidR="00E9789D">
        <w:rPr>
          <w:sz w:val="20"/>
          <w:szCs w:val="26"/>
          <w:lang w:val="en-US"/>
        </w:rPr>
        <w:t>performance</w:t>
      </w:r>
      <w:r w:rsidR="00E9789D" w:rsidRPr="00A80A7F">
        <w:rPr>
          <w:sz w:val="20"/>
          <w:szCs w:val="26"/>
          <w:lang w:val="en-US"/>
        </w:rPr>
        <w:t xml:space="preserve"> </w:t>
      </w:r>
      <w:r w:rsidR="00E9789D">
        <w:rPr>
          <w:sz w:val="20"/>
          <w:szCs w:val="26"/>
          <w:lang w:val="en-US"/>
        </w:rPr>
        <w:t xml:space="preserve">of duties </w:t>
      </w:r>
      <w:r w:rsidRPr="00A80A7F">
        <w:rPr>
          <w:sz w:val="20"/>
          <w:szCs w:val="26"/>
          <w:lang w:val="en-US"/>
        </w:rPr>
        <w:t>of the Chairman of the Supervisory Board</w:t>
      </w:r>
      <w:r w:rsidR="00E9789D">
        <w:rPr>
          <w:sz w:val="20"/>
          <w:szCs w:val="26"/>
          <w:lang w:val="en-US"/>
        </w:rPr>
        <w:t xml:space="preserve"> </w:t>
      </w:r>
      <w:r w:rsidRPr="00A80A7F">
        <w:rPr>
          <w:sz w:val="20"/>
          <w:szCs w:val="26"/>
          <w:lang w:val="en-US"/>
        </w:rPr>
        <w:t>–</w:t>
      </w:r>
      <w:r w:rsidR="00E9789D">
        <w:rPr>
          <w:sz w:val="20"/>
          <w:szCs w:val="26"/>
          <w:lang w:val="en-US"/>
        </w:rPr>
        <w:t xml:space="preserve"> </w:t>
      </w:r>
      <w:r w:rsidRPr="00A80A7F">
        <w:rPr>
          <w:sz w:val="20"/>
          <w:szCs w:val="26"/>
          <w:lang w:val="en-US"/>
        </w:rPr>
        <w:t>in the amount of 50% of the basic remuneration.</w:t>
      </w:r>
      <w:r w:rsidR="00033E2A">
        <w:rPr>
          <w:sz w:val="20"/>
          <w:szCs w:val="26"/>
          <w:lang w:val="en-US"/>
        </w:rPr>
        <w:t>”</w:t>
      </w:r>
    </w:p>
    <w:p w:rsidR="00B46532" w:rsidRDefault="00A80A7F" w:rsidP="00A80A7F">
      <w:pPr>
        <w:pStyle w:val="Default"/>
        <w:ind w:firstLine="567"/>
        <w:jc w:val="both"/>
        <w:rPr>
          <w:sz w:val="20"/>
          <w:szCs w:val="26"/>
          <w:lang w:val="en-US"/>
        </w:rPr>
      </w:pPr>
      <w:r w:rsidRPr="00A80A7F">
        <w:rPr>
          <w:sz w:val="20"/>
          <w:szCs w:val="26"/>
          <w:lang w:val="en-US"/>
        </w:rPr>
        <w:t xml:space="preserve">b) </w:t>
      </w:r>
      <w:r w:rsidR="00E9789D">
        <w:rPr>
          <w:sz w:val="20"/>
          <w:szCs w:val="26"/>
          <w:lang w:val="en-US"/>
        </w:rPr>
        <w:t>T</w:t>
      </w:r>
      <w:r w:rsidRPr="00A80A7F">
        <w:rPr>
          <w:sz w:val="20"/>
          <w:szCs w:val="26"/>
          <w:lang w:val="en-US"/>
        </w:rPr>
        <w:t>he characters ‘30%’ replace with ‘50%’</w:t>
      </w:r>
      <w:r w:rsidR="00E9789D">
        <w:rPr>
          <w:sz w:val="20"/>
          <w:szCs w:val="26"/>
          <w:lang w:val="en-US"/>
        </w:rPr>
        <w:t xml:space="preserve"> in </w:t>
      </w:r>
      <w:r w:rsidR="00E9789D" w:rsidRPr="00A80A7F">
        <w:rPr>
          <w:sz w:val="20"/>
          <w:szCs w:val="26"/>
          <w:lang w:val="en-US"/>
        </w:rPr>
        <w:t xml:space="preserve">Par. </w:t>
      </w:r>
      <w:r w:rsidR="00E9789D">
        <w:rPr>
          <w:sz w:val="20"/>
          <w:szCs w:val="26"/>
          <w:lang w:val="en-US"/>
        </w:rPr>
        <w:t>2.4</w:t>
      </w:r>
      <w:r w:rsidRPr="00A80A7F">
        <w:rPr>
          <w:sz w:val="20"/>
          <w:szCs w:val="26"/>
          <w:lang w:val="en-US"/>
        </w:rPr>
        <w:t>.</w:t>
      </w:r>
    </w:p>
    <w:p w:rsidR="00A80A7F" w:rsidRPr="00A80A7F" w:rsidRDefault="00A80A7F" w:rsidP="00A80A7F">
      <w:pPr>
        <w:pStyle w:val="Default"/>
        <w:ind w:firstLine="567"/>
        <w:jc w:val="both"/>
        <w:rPr>
          <w:sz w:val="20"/>
          <w:szCs w:val="26"/>
          <w:lang w:val="en-US"/>
        </w:rPr>
      </w:pPr>
      <w:r w:rsidRPr="00A80A7F">
        <w:rPr>
          <w:sz w:val="20"/>
          <w:szCs w:val="26"/>
          <w:lang w:val="en-US"/>
        </w:rPr>
        <w:t xml:space="preserve">c) </w:t>
      </w:r>
      <w:r w:rsidR="00E9789D">
        <w:rPr>
          <w:sz w:val="20"/>
          <w:szCs w:val="26"/>
          <w:lang w:val="en-US"/>
        </w:rPr>
        <w:t xml:space="preserve">Introduce </w:t>
      </w:r>
      <w:r w:rsidRPr="00A80A7F">
        <w:rPr>
          <w:sz w:val="20"/>
          <w:szCs w:val="26"/>
          <w:lang w:val="en-US"/>
        </w:rPr>
        <w:t xml:space="preserve">Par. 2.8. </w:t>
      </w:r>
      <w:proofErr w:type="gramStart"/>
      <w:r w:rsidR="00E9789D">
        <w:rPr>
          <w:sz w:val="20"/>
          <w:szCs w:val="26"/>
          <w:lang w:val="en-US"/>
        </w:rPr>
        <w:t>with</w:t>
      </w:r>
      <w:proofErr w:type="gramEnd"/>
      <w:r w:rsidRPr="00A80A7F">
        <w:rPr>
          <w:sz w:val="20"/>
          <w:szCs w:val="26"/>
          <w:lang w:val="en-US"/>
        </w:rPr>
        <w:t xml:space="preserve"> the following content:</w:t>
      </w:r>
    </w:p>
    <w:p w:rsidR="00A80A7F" w:rsidRPr="00A80A7F" w:rsidRDefault="001358B4" w:rsidP="00A80A7F">
      <w:pPr>
        <w:ind w:firstLine="567"/>
        <w:jc w:val="both"/>
        <w:rPr>
          <w:szCs w:val="26"/>
          <w:lang w:val="en-US"/>
        </w:rPr>
      </w:pPr>
      <w:r w:rsidRPr="008575FA">
        <w:rPr>
          <w:szCs w:val="26"/>
          <w:lang w:val="en-US"/>
        </w:rPr>
        <w:t>“</w:t>
      </w:r>
      <w:r w:rsidR="001C6200" w:rsidRPr="008575FA">
        <w:rPr>
          <w:szCs w:val="26"/>
          <w:lang w:val="en-US"/>
        </w:rPr>
        <w:t xml:space="preserve">Remuneration to </w:t>
      </w:r>
      <w:r w:rsidR="00A80A7F" w:rsidRPr="008575FA">
        <w:rPr>
          <w:szCs w:val="26"/>
          <w:lang w:val="en-US"/>
        </w:rPr>
        <w:t xml:space="preserve">a Member of the Supervisory Board of the Bank for the current </w:t>
      </w:r>
      <w:r w:rsidR="001C6200" w:rsidRPr="008575FA">
        <w:rPr>
          <w:szCs w:val="26"/>
          <w:lang w:val="en-US"/>
        </w:rPr>
        <w:t>Pay p</w:t>
      </w:r>
      <w:r w:rsidR="00A80A7F" w:rsidRPr="008575FA">
        <w:rPr>
          <w:szCs w:val="26"/>
          <w:lang w:val="en-US"/>
        </w:rPr>
        <w:t>eriod</w:t>
      </w:r>
      <w:r w:rsidR="001C6200" w:rsidRPr="008575FA">
        <w:rPr>
          <w:szCs w:val="26"/>
          <w:lang w:val="en-US"/>
        </w:rPr>
        <w:t xml:space="preserve"> shall be calculated as</w:t>
      </w:r>
      <w:r w:rsidR="00A80A7F" w:rsidRPr="008575FA">
        <w:rPr>
          <w:szCs w:val="26"/>
          <w:lang w:val="en-US"/>
        </w:rPr>
        <w:t xml:space="preserve"> the amounts of basic and additional remuneration</w:t>
      </w:r>
      <w:r w:rsidR="001C6200" w:rsidRPr="008575FA">
        <w:rPr>
          <w:szCs w:val="26"/>
          <w:lang w:val="en-US"/>
        </w:rPr>
        <w:t xml:space="preserve"> fixed at the time of his/her election </w:t>
      </w:r>
      <w:r w:rsidR="00A80A7F" w:rsidRPr="008575FA">
        <w:rPr>
          <w:szCs w:val="26"/>
          <w:lang w:val="en-US"/>
        </w:rPr>
        <w:t>to the Supervisory Board of the Bank.</w:t>
      </w:r>
      <w:r w:rsidR="00BC72B6" w:rsidRPr="008575FA">
        <w:rPr>
          <w:szCs w:val="26"/>
          <w:lang w:val="en-US"/>
        </w:rPr>
        <w:t>”</w:t>
      </w:r>
      <w:r w:rsidR="00A80A7F" w:rsidRPr="00A80A7F">
        <w:rPr>
          <w:szCs w:val="26"/>
          <w:lang w:val="en-US"/>
        </w:rPr>
        <w:t xml:space="preserve"> </w:t>
      </w:r>
    </w:p>
    <w:p w:rsidR="00A80A7F" w:rsidRDefault="00A80A7F" w:rsidP="004C6C95">
      <w:pPr>
        <w:pStyle w:val="210"/>
        <w:spacing w:before="120" w:after="120"/>
        <w:ind w:firstLine="0"/>
        <w:rPr>
          <w:sz w:val="12"/>
          <w:szCs w:val="18"/>
          <w:lang w:val="en-US"/>
        </w:rPr>
      </w:pPr>
    </w:p>
    <w:p w:rsidR="001C6200" w:rsidRPr="00A80A7F" w:rsidRDefault="001C6200" w:rsidP="004C6C95">
      <w:pPr>
        <w:pStyle w:val="210"/>
        <w:spacing w:before="120" w:after="120"/>
        <w:ind w:firstLine="0"/>
        <w:rPr>
          <w:sz w:val="12"/>
          <w:szCs w:val="18"/>
          <w:lang w:val="en-US"/>
        </w:rPr>
      </w:pPr>
    </w:p>
    <w:tbl>
      <w:tblPr>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890"/>
        <w:gridCol w:w="2520"/>
        <w:gridCol w:w="900"/>
        <w:gridCol w:w="2520"/>
      </w:tblGrid>
      <w:tr w:rsidR="003811AB" w:rsidRPr="00BC72B6" w:rsidTr="004C6C95">
        <w:tc>
          <w:tcPr>
            <w:tcW w:w="2520" w:type="dxa"/>
            <w:tcBorders>
              <w:top w:val="single" w:sz="12" w:space="0" w:color="auto"/>
              <w:left w:val="single" w:sz="12" w:space="0" w:color="auto"/>
              <w:bottom w:val="single" w:sz="12" w:space="0" w:color="auto"/>
              <w:right w:val="single" w:sz="12" w:space="0" w:color="auto"/>
            </w:tcBorders>
          </w:tcPr>
          <w:p w:rsidR="004C6C95" w:rsidRPr="00BC72B6" w:rsidRDefault="00C05E3C" w:rsidP="004C6C95">
            <w:pPr>
              <w:pStyle w:val="9"/>
              <w:rPr>
                <w:sz w:val="20"/>
                <w:szCs w:val="16"/>
                <w:lang w:val="en-US"/>
              </w:rPr>
            </w:pPr>
            <w:r w:rsidRPr="00BC72B6">
              <w:rPr>
                <w:sz w:val="20"/>
                <w:szCs w:val="16"/>
                <w:lang w:val="en-US"/>
              </w:rPr>
              <w:t>FOR</w:t>
            </w:r>
          </w:p>
        </w:tc>
        <w:tc>
          <w:tcPr>
            <w:tcW w:w="890" w:type="dxa"/>
            <w:tcBorders>
              <w:top w:val="nil"/>
              <w:left w:val="single" w:sz="12" w:space="0" w:color="auto"/>
              <w:bottom w:val="nil"/>
              <w:right w:val="single" w:sz="12" w:space="0" w:color="auto"/>
            </w:tcBorders>
          </w:tcPr>
          <w:p w:rsidR="004C6C95" w:rsidRPr="00BC72B6" w:rsidRDefault="004C6C95" w:rsidP="004C6C95">
            <w:pPr>
              <w:tabs>
                <w:tab w:val="left" w:pos="142"/>
              </w:tabs>
              <w:spacing w:line="200" w:lineRule="exact"/>
              <w:jc w:val="both"/>
              <w:rPr>
                <w:b/>
                <w:bCs/>
                <w:szCs w:val="16"/>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BC72B6" w:rsidRDefault="00C05E3C" w:rsidP="004C6C95">
            <w:pPr>
              <w:pStyle w:val="9"/>
              <w:rPr>
                <w:sz w:val="20"/>
                <w:szCs w:val="16"/>
                <w:lang w:val="en-US"/>
              </w:rPr>
            </w:pPr>
            <w:r w:rsidRPr="00BC72B6">
              <w:rPr>
                <w:sz w:val="20"/>
                <w:szCs w:val="16"/>
                <w:lang w:val="en-US"/>
              </w:rPr>
              <w:t>AGAINST</w:t>
            </w:r>
          </w:p>
        </w:tc>
        <w:tc>
          <w:tcPr>
            <w:tcW w:w="900" w:type="dxa"/>
            <w:tcBorders>
              <w:top w:val="nil"/>
              <w:left w:val="single" w:sz="12" w:space="0" w:color="auto"/>
              <w:bottom w:val="nil"/>
              <w:right w:val="single" w:sz="12" w:space="0" w:color="auto"/>
            </w:tcBorders>
          </w:tcPr>
          <w:p w:rsidR="004C6C95" w:rsidRPr="00BC72B6" w:rsidRDefault="004C6C95" w:rsidP="004C6C95">
            <w:pPr>
              <w:tabs>
                <w:tab w:val="left" w:pos="142"/>
              </w:tabs>
              <w:spacing w:line="200" w:lineRule="exact"/>
              <w:jc w:val="both"/>
              <w:rPr>
                <w:b/>
                <w:bCs/>
                <w:szCs w:val="16"/>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BC72B6" w:rsidRDefault="00717164" w:rsidP="004C6C95">
            <w:pPr>
              <w:pStyle w:val="9"/>
              <w:rPr>
                <w:sz w:val="20"/>
                <w:szCs w:val="16"/>
                <w:lang w:val="en-US"/>
              </w:rPr>
            </w:pPr>
            <w:r>
              <w:rPr>
                <w:sz w:val="20"/>
                <w:szCs w:val="16"/>
                <w:lang w:val="en-US"/>
              </w:rPr>
              <w:t>ABSTAIN</w:t>
            </w:r>
          </w:p>
        </w:tc>
      </w:tr>
      <w:tr w:rsidR="003811AB" w:rsidRPr="00BC72B6" w:rsidTr="004C6C95">
        <w:tc>
          <w:tcPr>
            <w:tcW w:w="2520" w:type="dxa"/>
            <w:tcBorders>
              <w:top w:val="single" w:sz="12" w:space="0" w:color="auto"/>
              <w:left w:val="single" w:sz="12" w:space="0" w:color="auto"/>
              <w:bottom w:val="single" w:sz="12" w:space="0" w:color="auto"/>
              <w:right w:val="single" w:sz="12" w:space="0" w:color="auto"/>
            </w:tcBorders>
          </w:tcPr>
          <w:p w:rsidR="004C6C95" w:rsidRPr="00BC72B6" w:rsidRDefault="004C6C95" w:rsidP="004C6C95">
            <w:pPr>
              <w:tabs>
                <w:tab w:val="left" w:pos="142"/>
              </w:tabs>
              <w:spacing w:line="200" w:lineRule="exact"/>
              <w:jc w:val="both"/>
              <w:rPr>
                <w:b/>
                <w:bCs/>
                <w:szCs w:val="16"/>
                <w:lang w:val="en-US"/>
              </w:rPr>
            </w:pPr>
          </w:p>
        </w:tc>
        <w:tc>
          <w:tcPr>
            <w:tcW w:w="890" w:type="dxa"/>
            <w:tcBorders>
              <w:top w:val="nil"/>
              <w:left w:val="single" w:sz="12" w:space="0" w:color="auto"/>
              <w:bottom w:val="nil"/>
              <w:right w:val="single" w:sz="12" w:space="0" w:color="auto"/>
            </w:tcBorders>
          </w:tcPr>
          <w:p w:rsidR="004C6C95" w:rsidRPr="00BC72B6" w:rsidRDefault="004C6C95" w:rsidP="004C6C95">
            <w:pPr>
              <w:tabs>
                <w:tab w:val="left" w:pos="142"/>
              </w:tabs>
              <w:spacing w:line="200" w:lineRule="exact"/>
              <w:jc w:val="both"/>
              <w:rPr>
                <w:b/>
                <w:bCs/>
                <w:szCs w:val="16"/>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BC72B6" w:rsidRDefault="004C6C95" w:rsidP="004C6C95">
            <w:pPr>
              <w:tabs>
                <w:tab w:val="left" w:pos="142"/>
              </w:tabs>
              <w:spacing w:line="200" w:lineRule="exact"/>
              <w:jc w:val="both"/>
              <w:rPr>
                <w:b/>
                <w:bCs/>
                <w:szCs w:val="16"/>
                <w:lang w:val="en-US"/>
              </w:rPr>
            </w:pPr>
          </w:p>
        </w:tc>
        <w:tc>
          <w:tcPr>
            <w:tcW w:w="900" w:type="dxa"/>
            <w:tcBorders>
              <w:top w:val="nil"/>
              <w:left w:val="single" w:sz="12" w:space="0" w:color="auto"/>
              <w:bottom w:val="nil"/>
              <w:right w:val="single" w:sz="12" w:space="0" w:color="auto"/>
            </w:tcBorders>
          </w:tcPr>
          <w:p w:rsidR="004C6C95" w:rsidRPr="00BC72B6" w:rsidRDefault="004C6C95" w:rsidP="004C6C95">
            <w:pPr>
              <w:tabs>
                <w:tab w:val="left" w:pos="142"/>
              </w:tabs>
              <w:spacing w:line="200" w:lineRule="exact"/>
              <w:jc w:val="both"/>
              <w:rPr>
                <w:b/>
                <w:bCs/>
                <w:szCs w:val="16"/>
                <w:lang w:val="en-US"/>
              </w:rPr>
            </w:pPr>
          </w:p>
        </w:tc>
        <w:tc>
          <w:tcPr>
            <w:tcW w:w="2520" w:type="dxa"/>
            <w:tcBorders>
              <w:top w:val="single" w:sz="12" w:space="0" w:color="auto"/>
              <w:left w:val="single" w:sz="12" w:space="0" w:color="auto"/>
              <w:bottom w:val="single" w:sz="12" w:space="0" w:color="auto"/>
              <w:right w:val="single" w:sz="12" w:space="0" w:color="auto"/>
            </w:tcBorders>
          </w:tcPr>
          <w:p w:rsidR="004C6C95" w:rsidRPr="00BC72B6" w:rsidRDefault="004C6C95" w:rsidP="004C6C95">
            <w:pPr>
              <w:tabs>
                <w:tab w:val="left" w:pos="142"/>
              </w:tabs>
              <w:spacing w:line="200" w:lineRule="exact"/>
              <w:jc w:val="both"/>
              <w:rPr>
                <w:b/>
                <w:bCs/>
                <w:szCs w:val="16"/>
                <w:lang w:val="en-US"/>
              </w:rPr>
            </w:pPr>
          </w:p>
        </w:tc>
      </w:tr>
    </w:tbl>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BC72B6" w:rsidRDefault="00BC72B6" w:rsidP="004C6C95">
      <w:pPr>
        <w:tabs>
          <w:tab w:val="left" w:pos="142"/>
        </w:tabs>
        <w:spacing w:before="120" w:line="160" w:lineRule="exact"/>
        <w:ind w:firstLine="397"/>
        <w:jc w:val="center"/>
        <w:rPr>
          <w:b/>
          <w:bCs/>
          <w:sz w:val="18"/>
          <w:szCs w:val="18"/>
          <w:lang w:val="en-US"/>
        </w:rPr>
      </w:pPr>
    </w:p>
    <w:p w:rsidR="004C6C95" w:rsidRPr="007912E1" w:rsidRDefault="00C05E3C" w:rsidP="004C6C95">
      <w:pPr>
        <w:tabs>
          <w:tab w:val="left" w:pos="142"/>
        </w:tabs>
        <w:spacing w:before="120" w:line="160" w:lineRule="exact"/>
        <w:ind w:firstLine="397"/>
        <w:jc w:val="center"/>
        <w:rPr>
          <w:sz w:val="18"/>
          <w:szCs w:val="18"/>
          <w:lang w:val="en-US"/>
        </w:rPr>
      </w:pPr>
      <w:r w:rsidRPr="007912E1">
        <w:rPr>
          <w:b/>
          <w:bCs/>
          <w:sz w:val="18"/>
          <w:szCs w:val="18"/>
          <w:lang w:val="en-US"/>
        </w:rPr>
        <w:t>Please select one option</w:t>
      </w:r>
      <w:r w:rsidR="00667E73" w:rsidRPr="007912E1">
        <w:rPr>
          <w:b/>
          <w:bCs/>
          <w:sz w:val="18"/>
          <w:szCs w:val="18"/>
          <w:lang w:val="en-US"/>
        </w:rPr>
        <w:t xml:space="preserve"> according to your decision</w:t>
      </w:r>
      <w:r w:rsidRPr="007912E1">
        <w:rPr>
          <w:b/>
          <w:bCs/>
          <w:sz w:val="18"/>
          <w:szCs w:val="18"/>
          <w:lang w:val="en-US"/>
        </w:rPr>
        <w:t xml:space="preserve">        </w:t>
      </w:r>
    </w:p>
    <w:p w:rsidR="004C6C95" w:rsidRPr="007912E1" w:rsidRDefault="00C05E3C" w:rsidP="004C6C95">
      <w:pPr>
        <w:tabs>
          <w:tab w:val="left" w:pos="142"/>
        </w:tabs>
        <w:jc w:val="center"/>
        <w:rPr>
          <w:sz w:val="18"/>
          <w:szCs w:val="18"/>
          <w:lang w:val="en-US"/>
        </w:rPr>
      </w:pPr>
      <w:r w:rsidRPr="007912E1">
        <w:rPr>
          <w:sz w:val="18"/>
          <w:szCs w:val="18"/>
          <w:lang w:val="en-US"/>
        </w:rPr>
        <w:t>(</w:t>
      </w:r>
      <w:proofErr w:type="gramStart"/>
      <w:r w:rsidRPr="007912E1">
        <w:rPr>
          <w:sz w:val="18"/>
          <w:szCs w:val="18"/>
          <w:lang w:val="en-US"/>
        </w:rPr>
        <w:t>except</w:t>
      </w:r>
      <w:proofErr w:type="gramEnd"/>
      <w:r w:rsidRPr="007912E1">
        <w:rPr>
          <w:sz w:val="18"/>
          <w:szCs w:val="18"/>
          <w:lang w:val="en-US"/>
        </w:rPr>
        <w:t xml:space="preserve"> as provided in Clauses 1, 2, 3 of the Special Notes section)</w:t>
      </w:r>
    </w:p>
    <w:p w:rsidR="004C6C95" w:rsidRPr="007912E1" w:rsidRDefault="00C05E3C" w:rsidP="004C6C95">
      <w:pPr>
        <w:tabs>
          <w:tab w:val="left" w:pos="142"/>
        </w:tabs>
        <w:jc w:val="both"/>
        <w:rPr>
          <w:sz w:val="18"/>
          <w:szCs w:val="18"/>
          <w:lang w:val="en-US"/>
        </w:rPr>
      </w:pPr>
      <w:r w:rsidRPr="007912E1">
        <w:rPr>
          <w:b/>
          <w:bCs/>
          <w:sz w:val="18"/>
          <w:szCs w:val="18"/>
          <w:lang w:val="en-US"/>
        </w:rPr>
        <w:t xml:space="preserve">Special Notes: </w:t>
      </w:r>
    </w:p>
    <w:p w:rsidR="004C6C95" w:rsidRPr="007912E1" w:rsidRDefault="00C05E3C" w:rsidP="004154D7">
      <w:pPr>
        <w:tabs>
          <w:tab w:val="left" w:pos="0"/>
        </w:tabs>
        <w:ind w:left="57"/>
        <w:jc w:val="both"/>
        <w:rPr>
          <w:sz w:val="18"/>
          <w:szCs w:val="18"/>
          <w:lang w:val="en-US"/>
        </w:rPr>
      </w:pPr>
      <w:r w:rsidRPr="007912E1">
        <w:rPr>
          <w:sz w:val="18"/>
          <w:szCs w:val="18"/>
          <w:lang w:val="en-US"/>
        </w:rPr>
        <w:t xml:space="preserve">1. If voting </w:t>
      </w:r>
      <w:r w:rsidR="001C6200" w:rsidRPr="007912E1">
        <w:rPr>
          <w:sz w:val="18"/>
          <w:szCs w:val="18"/>
          <w:lang w:val="en-US"/>
        </w:rPr>
        <w:t xml:space="preserve">is executed </w:t>
      </w:r>
      <w:r w:rsidRPr="007912E1">
        <w:rPr>
          <w:sz w:val="18"/>
          <w:szCs w:val="18"/>
          <w:lang w:val="en-US"/>
        </w:rPr>
        <w:t>under a power of attorney issued for any shares transferred after the record date of the list of individuals eligible for participation in the meeting (hereafter the List)</w:t>
      </w:r>
      <w:r w:rsidR="00887386" w:rsidRPr="007912E1">
        <w:rPr>
          <w:sz w:val="18"/>
          <w:szCs w:val="18"/>
          <w:lang w:val="en-US"/>
        </w:rPr>
        <w:t xml:space="preserve"> complied, please indicate the number of</w:t>
      </w:r>
      <w:r w:rsidRPr="007912E1">
        <w:rPr>
          <w:sz w:val="18"/>
          <w:szCs w:val="18"/>
          <w:lang w:val="en-US"/>
        </w:rPr>
        <w:t xml:space="preserve"> votes given for the selected option in the </w:t>
      </w:r>
      <w:r w:rsidR="004154D7" w:rsidRPr="007912E1">
        <w:rPr>
          <w:sz w:val="18"/>
          <w:szCs w:val="18"/>
          <w:lang w:val="en-US"/>
        </w:rPr>
        <w:t>field</w:t>
      </w:r>
      <w:r w:rsidRPr="007912E1">
        <w:rPr>
          <w:sz w:val="18"/>
          <w:szCs w:val="18"/>
          <w:lang w:val="en-US"/>
        </w:rPr>
        <w:t xml:space="preserve"> below the selected option and </w:t>
      </w:r>
      <w:r w:rsidR="004154D7" w:rsidRPr="007912E1">
        <w:rPr>
          <w:sz w:val="18"/>
          <w:szCs w:val="18"/>
          <w:lang w:val="en-US"/>
        </w:rPr>
        <w:t xml:space="preserve">tick </w:t>
      </w:r>
      <w:r w:rsidRPr="007912E1">
        <w:rPr>
          <w:sz w:val="18"/>
          <w:szCs w:val="18"/>
          <w:lang w:val="en-US"/>
        </w:rPr>
        <w:t>th</w:t>
      </w:r>
      <w:r w:rsidR="004154D7" w:rsidRPr="007912E1">
        <w:rPr>
          <w:sz w:val="18"/>
          <w:szCs w:val="18"/>
          <w:lang w:val="en-US"/>
        </w:rPr>
        <w:t>e</w:t>
      </w:r>
      <w:r w:rsidRPr="007912E1">
        <w:rPr>
          <w:sz w:val="18"/>
          <w:szCs w:val="18"/>
          <w:lang w:val="en-US"/>
        </w:rPr>
        <w:t xml:space="preserve"> box</w:t>
      </w:r>
      <w:r w:rsidR="004154D7" w:rsidRPr="007912E1">
        <w:rPr>
          <w:sz w:val="18"/>
          <w:szCs w:val="18"/>
          <w:lang w:val="en-US"/>
        </w:rPr>
        <w:t xml:space="preserve"> </w:t>
      </w:r>
      <w:r w:rsidR="0047041F" w:rsidRPr="007912E1">
        <w:rPr>
          <w:sz w:val="18"/>
          <w:szCs w:val="18"/>
          <w:lang w:val="en-US"/>
        </w:rPr>
        <w:t>with</w:t>
      </w:r>
      <w:r w:rsidR="004154D7" w:rsidRPr="007912E1">
        <w:rPr>
          <w:sz w:val="18"/>
          <w:szCs w:val="18"/>
          <w:lang w:val="en-US"/>
        </w:rPr>
        <w:t xml:space="preserve"> the reason of filling in the field</w:t>
      </w:r>
      <w:r w:rsidRPr="007912E1">
        <w:rPr>
          <w:sz w:val="18"/>
          <w:szCs w:val="18"/>
          <w:lang w:val="en-US"/>
        </w:rPr>
        <w:t>:</w:t>
      </w:r>
    </w:p>
    <w:p w:rsidR="004C6C95" w:rsidRPr="007912E1" w:rsidRDefault="00C05E3C" w:rsidP="004C6C95">
      <w:pPr>
        <w:tabs>
          <w:tab w:val="left" w:pos="142"/>
        </w:tabs>
        <w:jc w:val="both"/>
        <w:rPr>
          <w:i/>
          <w:iCs/>
          <w:sz w:val="18"/>
          <w:szCs w:val="18"/>
          <w:lang w:val="en-US"/>
        </w:rPr>
      </w:pPr>
      <w:r w:rsidRPr="007912E1">
        <w:rPr>
          <w:sz w:val="18"/>
          <w:szCs w:val="18"/>
          <w:lang w:val="en-US"/>
        </w:rPr>
        <w:sym w:font="Wingdings" w:char="F06F"/>
      </w:r>
      <w:r w:rsidR="004154D7" w:rsidRPr="007912E1">
        <w:rPr>
          <w:sz w:val="18"/>
          <w:szCs w:val="18"/>
          <w:lang w:val="en-US"/>
        </w:rPr>
        <w:t xml:space="preserve"> -</w:t>
      </w:r>
      <w:r w:rsidRPr="007912E1">
        <w:rPr>
          <w:sz w:val="18"/>
          <w:szCs w:val="18"/>
          <w:lang w:val="en-US"/>
        </w:rPr>
        <w:t xml:space="preserve"> </w:t>
      </w:r>
      <w:r w:rsidRPr="007912E1">
        <w:rPr>
          <w:i/>
          <w:iCs/>
          <w:sz w:val="18"/>
          <w:szCs w:val="18"/>
          <w:lang w:val="en-US"/>
        </w:rPr>
        <w:t>Voting under a power of attorney issued for the shares transferred after the List record date</w:t>
      </w:r>
      <w:r w:rsidR="00DE5B6F">
        <w:rPr>
          <w:i/>
          <w:iCs/>
          <w:sz w:val="18"/>
          <w:szCs w:val="18"/>
          <w:lang w:val="en-US"/>
        </w:rPr>
        <w:t>.</w:t>
      </w:r>
    </w:p>
    <w:p w:rsidR="004C6C95" w:rsidRPr="007912E1" w:rsidRDefault="00C05E3C" w:rsidP="004154D7">
      <w:pPr>
        <w:tabs>
          <w:tab w:val="left" w:pos="142"/>
        </w:tabs>
        <w:ind w:left="57"/>
        <w:jc w:val="both"/>
        <w:rPr>
          <w:sz w:val="18"/>
          <w:szCs w:val="18"/>
          <w:lang w:val="en-US"/>
        </w:rPr>
      </w:pPr>
      <w:r w:rsidRPr="007912E1">
        <w:rPr>
          <w:sz w:val="18"/>
          <w:szCs w:val="18"/>
          <w:lang w:val="en-US"/>
        </w:rPr>
        <w:t xml:space="preserve">2. If only some of the shares were transferred after the List record date, please specify </w:t>
      </w:r>
      <w:r w:rsidR="00C44D4F" w:rsidRPr="007912E1">
        <w:rPr>
          <w:sz w:val="18"/>
          <w:szCs w:val="18"/>
          <w:lang w:val="en-US"/>
        </w:rPr>
        <w:t>the number</w:t>
      </w:r>
      <w:r w:rsidRPr="007912E1">
        <w:rPr>
          <w:sz w:val="18"/>
          <w:szCs w:val="18"/>
          <w:lang w:val="en-US"/>
        </w:rPr>
        <w:t xml:space="preserve"> votes given for the selected option in the </w:t>
      </w:r>
      <w:r w:rsidR="00C44D4F" w:rsidRPr="007912E1">
        <w:rPr>
          <w:sz w:val="18"/>
          <w:szCs w:val="18"/>
          <w:lang w:val="en-US"/>
        </w:rPr>
        <w:t>field</w:t>
      </w:r>
      <w:r w:rsidRPr="007912E1">
        <w:rPr>
          <w:sz w:val="18"/>
          <w:szCs w:val="18"/>
          <w:lang w:val="en-US"/>
        </w:rPr>
        <w:t xml:space="preserve"> below the selected option and </w:t>
      </w:r>
      <w:r w:rsidR="00C44D4F" w:rsidRPr="007912E1">
        <w:rPr>
          <w:sz w:val="18"/>
          <w:szCs w:val="18"/>
          <w:lang w:val="en-US"/>
        </w:rPr>
        <w:t xml:space="preserve">tick </w:t>
      </w:r>
      <w:r w:rsidR="0047041F" w:rsidRPr="007912E1">
        <w:rPr>
          <w:sz w:val="18"/>
          <w:szCs w:val="18"/>
          <w:lang w:val="en-US"/>
        </w:rPr>
        <w:t>the</w:t>
      </w:r>
      <w:r w:rsidR="00C44D4F" w:rsidRPr="007912E1">
        <w:rPr>
          <w:sz w:val="18"/>
          <w:szCs w:val="18"/>
          <w:lang w:val="en-US"/>
        </w:rPr>
        <w:t xml:space="preserve"> box</w:t>
      </w:r>
      <w:r w:rsidRPr="007912E1">
        <w:rPr>
          <w:sz w:val="18"/>
          <w:szCs w:val="18"/>
          <w:lang w:val="en-US"/>
        </w:rPr>
        <w:t xml:space="preserve"> </w:t>
      </w:r>
      <w:r w:rsidR="0047041F" w:rsidRPr="007912E1">
        <w:rPr>
          <w:sz w:val="18"/>
          <w:szCs w:val="18"/>
          <w:lang w:val="en-US"/>
        </w:rPr>
        <w:t>with</w:t>
      </w:r>
      <w:r w:rsidR="00C44D4F" w:rsidRPr="007912E1">
        <w:rPr>
          <w:sz w:val="18"/>
          <w:szCs w:val="18"/>
          <w:lang w:val="en-US"/>
        </w:rPr>
        <w:t xml:space="preserve"> the reason of filling in the field</w:t>
      </w:r>
      <w:r w:rsidRPr="007912E1">
        <w:rPr>
          <w:sz w:val="18"/>
          <w:szCs w:val="18"/>
          <w:lang w:val="en-US"/>
        </w:rPr>
        <w:t>:</w:t>
      </w:r>
    </w:p>
    <w:p w:rsidR="004C6C95" w:rsidRPr="007912E1" w:rsidRDefault="00C05E3C" w:rsidP="004C6C95">
      <w:pPr>
        <w:tabs>
          <w:tab w:val="left" w:pos="142"/>
        </w:tabs>
        <w:jc w:val="both"/>
        <w:rPr>
          <w:sz w:val="18"/>
          <w:szCs w:val="18"/>
          <w:lang w:val="en-US"/>
        </w:rPr>
      </w:pPr>
      <w:r w:rsidRPr="007912E1">
        <w:rPr>
          <w:sz w:val="18"/>
          <w:szCs w:val="18"/>
          <w:lang w:val="en-US"/>
        </w:rPr>
        <w:sym w:font="Wingdings" w:char="F06F"/>
      </w:r>
      <w:r w:rsidRPr="007912E1">
        <w:rPr>
          <w:i/>
          <w:iCs/>
          <w:sz w:val="18"/>
          <w:szCs w:val="18"/>
          <w:lang w:val="en-US"/>
        </w:rPr>
        <w:t xml:space="preserve"> </w:t>
      </w:r>
      <w:r w:rsidR="0047041F" w:rsidRPr="007912E1">
        <w:rPr>
          <w:sz w:val="18"/>
          <w:szCs w:val="18"/>
          <w:lang w:val="en-US"/>
        </w:rPr>
        <w:t xml:space="preserve">- </w:t>
      </w:r>
      <w:r w:rsidR="00D44DBA" w:rsidRPr="007912E1">
        <w:rPr>
          <w:i/>
          <w:iCs/>
          <w:sz w:val="18"/>
          <w:szCs w:val="18"/>
          <w:lang w:val="en-US"/>
        </w:rPr>
        <w:t>Some</w:t>
      </w:r>
      <w:r w:rsidR="00C44D4F" w:rsidRPr="007912E1">
        <w:rPr>
          <w:i/>
          <w:iCs/>
          <w:sz w:val="18"/>
          <w:szCs w:val="18"/>
          <w:lang w:val="en-US"/>
        </w:rPr>
        <w:t xml:space="preserve"> </w:t>
      </w:r>
      <w:r w:rsidR="0047041F" w:rsidRPr="007912E1">
        <w:rPr>
          <w:i/>
          <w:iCs/>
          <w:sz w:val="18"/>
          <w:szCs w:val="18"/>
          <w:lang w:val="en-US"/>
        </w:rPr>
        <w:t>of</w:t>
      </w:r>
      <w:r w:rsidR="00D44DBA" w:rsidRPr="007912E1">
        <w:rPr>
          <w:i/>
          <w:iCs/>
          <w:sz w:val="18"/>
          <w:szCs w:val="18"/>
          <w:lang w:val="en-US"/>
        </w:rPr>
        <w:t xml:space="preserve"> the </w:t>
      </w:r>
      <w:r w:rsidRPr="007912E1">
        <w:rPr>
          <w:i/>
          <w:iCs/>
          <w:sz w:val="18"/>
          <w:szCs w:val="18"/>
          <w:lang w:val="en-US"/>
        </w:rPr>
        <w:t>shares w</w:t>
      </w:r>
      <w:r w:rsidR="00C44D4F" w:rsidRPr="007912E1">
        <w:rPr>
          <w:i/>
          <w:iCs/>
          <w:sz w:val="18"/>
          <w:szCs w:val="18"/>
          <w:lang w:val="en-US"/>
        </w:rPr>
        <w:t>ere</w:t>
      </w:r>
      <w:r w:rsidRPr="007912E1">
        <w:rPr>
          <w:i/>
          <w:iCs/>
          <w:sz w:val="18"/>
          <w:szCs w:val="18"/>
          <w:lang w:val="en-US"/>
        </w:rPr>
        <w:t xml:space="preserve"> transferred after the List record date</w:t>
      </w:r>
      <w:r w:rsidR="00DE5B6F">
        <w:rPr>
          <w:i/>
          <w:iCs/>
          <w:sz w:val="18"/>
          <w:szCs w:val="18"/>
          <w:lang w:val="en-US"/>
        </w:rPr>
        <w:t>.</w:t>
      </w:r>
    </w:p>
    <w:p w:rsidR="004C6C95" w:rsidRPr="007912E1" w:rsidRDefault="00C05E3C" w:rsidP="00C44D4F">
      <w:pPr>
        <w:tabs>
          <w:tab w:val="left" w:pos="142"/>
        </w:tabs>
        <w:ind w:left="57"/>
        <w:jc w:val="both"/>
        <w:rPr>
          <w:sz w:val="18"/>
          <w:szCs w:val="18"/>
          <w:lang w:val="en-US"/>
        </w:rPr>
      </w:pPr>
      <w:r w:rsidRPr="007912E1">
        <w:rPr>
          <w:sz w:val="18"/>
          <w:szCs w:val="18"/>
          <w:lang w:val="en-US"/>
        </w:rPr>
        <w:t xml:space="preserve">3. If </w:t>
      </w:r>
      <w:r w:rsidR="00C44D4F" w:rsidRPr="007912E1">
        <w:rPr>
          <w:sz w:val="18"/>
          <w:szCs w:val="18"/>
          <w:lang w:val="en-US"/>
        </w:rPr>
        <w:t xml:space="preserve">voting is executed in accordance with instructions of individuals </w:t>
      </w:r>
      <w:r w:rsidRPr="007912E1">
        <w:rPr>
          <w:sz w:val="18"/>
          <w:szCs w:val="18"/>
          <w:lang w:val="en-US"/>
        </w:rPr>
        <w:t xml:space="preserve">who </w:t>
      </w:r>
      <w:r w:rsidR="00C44D4F" w:rsidRPr="007912E1">
        <w:rPr>
          <w:sz w:val="18"/>
          <w:szCs w:val="18"/>
          <w:lang w:val="en-US"/>
        </w:rPr>
        <w:t>bought</w:t>
      </w:r>
      <w:r w:rsidRPr="007912E1">
        <w:rPr>
          <w:sz w:val="18"/>
          <w:szCs w:val="18"/>
          <w:lang w:val="en-US"/>
        </w:rPr>
        <w:t xml:space="preserve"> the shares after</w:t>
      </w:r>
      <w:r w:rsidR="00C44D4F" w:rsidRPr="007912E1">
        <w:rPr>
          <w:sz w:val="18"/>
          <w:szCs w:val="18"/>
          <w:lang w:val="en-US"/>
        </w:rPr>
        <w:t xml:space="preserve"> the List record date and/or </w:t>
      </w:r>
      <w:r w:rsidRPr="007912E1">
        <w:rPr>
          <w:sz w:val="18"/>
          <w:szCs w:val="18"/>
          <w:lang w:val="en-US"/>
        </w:rPr>
        <w:t xml:space="preserve">holders of depositary securities, please </w:t>
      </w:r>
      <w:r w:rsidR="0047041F" w:rsidRPr="007912E1">
        <w:rPr>
          <w:sz w:val="18"/>
          <w:szCs w:val="18"/>
          <w:lang w:val="en-US"/>
        </w:rPr>
        <w:t>indicate the number of votes given</w:t>
      </w:r>
      <w:r w:rsidRPr="007912E1">
        <w:rPr>
          <w:sz w:val="18"/>
          <w:szCs w:val="18"/>
          <w:lang w:val="en-US"/>
        </w:rPr>
        <w:t xml:space="preserve"> for each voting option in the </w:t>
      </w:r>
      <w:r w:rsidR="0047041F" w:rsidRPr="007912E1">
        <w:rPr>
          <w:sz w:val="18"/>
          <w:szCs w:val="18"/>
          <w:lang w:val="en-US"/>
        </w:rPr>
        <w:t>fields</w:t>
      </w:r>
      <w:r w:rsidRPr="007912E1">
        <w:rPr>
          <w:sz w:val="18"/>
          <w:szCs w:val="18"/>
          <w:lang w:val="en-US"/>
        </w:rPr>
        <w:t xml:space="preserve"> below the selected options and </w:t>
      </w:r>
      <w:r w:rsidR="0047041F" w:rsidRPr="007912E1">
        <w:rPr>
          <w:sz w:val="18"/>
          <w:szCs w:val="18"/>
          <w:lang w:val="en-US"/>
        </w:rPr>
        <w:t>tick the box with the reason of filling in the field</w:t>
      </w:r>
      <w:r w:rsidRPr="007912E1">
        <w:rPr>
          <w:sz w:val="18"/>
          <w:szCs w:val="18"/>
          <w:lang w:val="en-US"/>
        </w:rPr>
        <w:t>:</w:t>
      </w:r>
    </w:p>
    <w:p w:rsidR="004C6C95" w:rsidRPr="007912E1" w:rsidRDefault="00C05E3C" w:rsidP="004C6C95">
      <w:pPr>
        <w:tabs>
          <w:tab w:val="left" w:pos="142"/>
        </w:tabs>
        <w:jc w:val="both"/>
        <w:rPr>
          <w:b/>
          <w:bCs/>
          <w:sz w:val="18"/>
          <w:szCs w:val="18"/>
          <w:lang w:val="en-US"/>
        </w:rPr>
      </w:pPr>
      <w:r w:rsidRPr="007912E1">
        <w:rPr>
          <w:sz w:val="18"/>
          <w:szCs w:val="18"/>
          <w:lang w:val="en-US"/>
        </w:rPr>
        <w:sym w:font="Wingdings" w:char="F06F"/>
      </w:r>
      <w:r w:rsidRPr="007912E1">
        <w:rPr>
          <w:i/>
          <w:iCs/>
          <w:sz w:val="18"/>
          <w:szCs w:val="18"/>
          <w:lang w:val="en-US"/>
        </w:rPr>
        <w:t xml:space="preserve"> - Voting </w:t>
      </w:r>
      <w:r w:rsidR="0047041F" w:rsidRPr="007912E1">
        <w:rPr>
          <w:i/>
          <w:iCs/>
          <w:sz w:val="18"/>
          <w:szCs w:val="18"/>
          <w:lang w:val="en-US"/>
        </w:rPr>
        <w:t xml:space="preserve">in accordance with </w:t>
      </w:r>
      <w:r w:rsidR="00D44DBA" w:rsidRPr="007912E1">
        <w:rPr>
          <w:i/>
          <w:iCs/>
          <w:sz w:val="18"/>
          <w:szCs w:val="18"/>
          <w:lang w:val="en-US"/>
        </w:rPr>
        <w:t xml:space="preserve">the instructions of </w:t>
      </w:r>
      <w:r w:rsidRPr="007912E1">
        <w:rPr>
          <w:i/>
          <w:iCs/>
          <w:sz w:val="18"/>
          <w:szCs w:val="18"/>
          <w:lang w:val="en-US"/>
        </w:rPr>
        <w:t>the buyers of the shares transferred after the List record date and/or</w:t>
      </w:r>
      <w:r w:rsidR="00D44DBA" w:rsidRPr="007912E1">
        <w:rPr>
          <w:i/>
          <w:iCs/>
          <w:sz w:val="18"/>
          <w:szCs w:val="18"/>
          <w:lang w:val="en-US"/>
        </w:rPr>
        <w:t xml:space="preserve"> </w:t>
      </w:r>
      <w:r w:rsidRPr="007912E1">
        <w:rPr>
          <w:i/>
          <w:iCs/>
          <w:sz w:val="18"/>
          <w:szCs w:val="18"/>
          <w:lang w:val="en-US"/>
        </w:rPr>
        <w:t>the holders of depositary securities</w:t>
      </w:r>
      <w:r w:rsidR="00D44DBA" w:rsidRPr="007912E1">
        <w:rPr>
          <w:i/>
          <w:iCs/>
          <w:sz w:val="18"/>
          <w:szCs w:val="18"/>
          <w:lang w:val="en-US"/>
        </w:rPr>
        <w:t>.</w:t>
      </w:r>
    </w:p>
    <w:p w:rsidR="004C6C95" w:rsidRPr="007912E1" w:rsidRDefault="00C05E3C" w:rsidP="004C6C95">
      <w:pPr>
        <w:pStyle w:val="23"/>
        <w:tabs>
          <w:tab w:val="left" w:pos="142"/>
        </w:tabs>
        <w:ind w:right="0" w:firstLine="0"/>
        <w:rPr>
          <w:sz w:val="18"/>
          <w:szCs w:val="18"/>
          <w:lang w:val="en-US"/>
        </w:rPr>
      </w:pPr>
      <w:r w:rsidRPr="007912E1">
        <w:rPr>
          <w:sz w:val="18"/>
          <w:szCs w:val="18"/>
          <w:lang w:val="en-US"/>
        </w:rPr>
        <w:t>If the buyers of</w:t>
      </w:r>
      <w:r w:rsidR="00D44DBA" w:rsidRPr="007912E1">
        <w:rPr>
          <w:sz w:val="18"/>
          <w:szCs w:val="18"/>
          <w:lang w:val="en-US"/>
        </w:rPr>
        <w:t xml:space="preserve"> the</w:t>
      </w:r>
      <w:r w:rsidRPr="007912E1">
        <w:rPr>
          <w:sz w:val="18"/>
          <w:szCs w:val="18"/>
          <w:lang w:val="en-US"/>
        </w:rPr>
        <w:t xml:space="preserve"> shares issue their </w:t>
      </w:r>
      <w:r w:rsidR="00D44DBA" w:rsidRPr="007912E1">
        <w:rPr>
          <w:sz w:val="18"/>
          <w:szCs w:val="18"/>
          <w:lang w:val="en-US"/>
        </w:rPr>
        <w:t>instructions</w:t>
      </w:r>
      <w:r w:rsidRPr="007912E1">
        <w:rPr>
          <w:sz w:val="18"/>
          <w:szCs w:val="18"/>
          <w:lang w:val="en-US"/>
        </w:rPr>
        <w:t xml:space="preserve"> on the respective shares after the List record date and these </w:t>
      </w:r>
      <w:r w:rsidR="00D44DBA" w:rsidRPr="007912E1">
        <w:rPr>
          <w:sz w:val="18"/>
          <w:szCs w:val="18"/>
          <w:lang w:val="en-US"/>
        </w:rPr>
        <w:t>instructions</w:t>
      </w:r>
      <w:r w:rsidR="003B65B1" w:rsidRPr="007912E1">
        <w:rPr>
          <w:sz w:val="18"/>
          <w:szCs w:val="18"/>
          <w:lang w:val="en-US"/>
        </w:rPr>
        <w:t xml:space="preserve"> correspond to the selected </w:t>
      </w:r>
      <w:r w:rsidRPr="007912E1">
        <w:rPr>
          <w:sz w:val="18"/>
          <w:szCs w:val="18"/>
          <w:lang w:val="en-US"/>
        </w:rPr>
        <w:t xml:space="preserve">voting options, such votes </w:t>
      </w:r>
      <w:r w:rsidR="00D44DBA" w:rsidRPr="007912E1">
        <w:rPr>
          <w:sz w:val="18"/>
          <w:szCs w:val="18"/>
          <w:lang w:val="en-US"/>
        </w:rPr>
        <w:t>are summed up</w:t>
      </w:r>
      <w:r w:rsidRPr="007912E1">
        <w:rPr>
          <w:sz w:val="18"/>
          <w:szCs w:val="18"/>
          <w:lang w:val="en-US"/>
        </w:rPr>
        <w:t>.</w:t>
      </w:r>
    </w:p>
    <w:p w:rsidR="003B65B1" w:rsidRPr="007912E1" w:rsidRDefault="003B65B1" w:rsidP="004C6C95">
      <w:pPr>
        <w:pStyle w:val="23"/>
        <w:tabs>
          <w:tab w:val="left" w:pos="142"/>
        </w:tabs>
        <w:ind w:right="0" w:firstLine="0"/>
        <w:rPr>
          <w:sz w:val="18"/>
          <w:szCs w:val="18"/>
          <w:lang w:val="en-US"/>
        </w:rPr>
      </w:pPr>
    </w:p>
    <w:p w:rsidR="004C6C95" w:rsidRPr="007912E1" w:rsidRDefault="00C05E3C" w:rsidP="004C6C95">
      <w:pPr>
        <w:tabs>
          <w:tab w:val="left" w:pos="142"/>
        </w:tabs>
        <w:spacing w:before="120"/>
        <w:rPr>
          <w:lang w:val="en-US"/>
        </w:rPr>
      </w:pPr>
      <w:r w:rsidRPr="007912E1">
        <w:rPr>
          <w:b/>
          <w:bCs/>
          <w:sz w:val="18"/>
          <w:szCs w:val="18"/>
          <w:lang w:val="en-US"/>
        </w:rPr>
        <w:t>Signed by the shareholder</w:t>
      </w:r>
      <w:r w:rsidR="00D44DBA" w:rsidRPr="007912E1">
        <w:rPr>
          <w:b/>
          <w:bCs/>
          <w:sz w:val="18"/>
          <w:szCs w:val="18"/>
          <w:lang w:val="en-US"/>
        </w:rPr>
        <w:t xml:space="preserve"> (</w:t>
      </w:r>
      <w:r w:rsidRPr="007912E1">
        <w:rPr>
          <w:b/>
          <w:bCs/>
          <w:sz w:val="18"/>
          <w:szCs w:val="18"/>
          <w:lang w:val="en-US"/>
        </w:rPr>
        <w:t>representative)</w:t>
      </w:r>
      <w:r w:rsidRPr="007912E1">
        <w:rPr>
          <w:i/>
          <w:iCs/>
          <w:sz w:val="16"/>
          <w:szCs w:val="16"/>
          <w:lang w:val="en-US"/>
        </w:rPr>
        <w:t>______________________________(________________________________________________)</w:t>
      </w:r>
    </w:p>
    <w:p w:rsidR="004C6C95" w:rsidRPr="007912E1" w:rsidRDefault="00C05E3C" w:rsidP="004C6C95">
      <w:pPr>
        <w:tabs>
          <w:tab w:val="left" w:pos="142"/>
        </w:tabs>
        <w:spacing w:after="60"/>
        <w:jc w:val="center"/>
        <w:rPr>
          <w:i/>
          <w:iCs/>
          <w:sz w:val="14"/>
          <w:szCs w:val="14"/>
          <w:lang w:val="en-US"/>
        </w:rPr>
      </w:pPr>
      <w:r w:rsidRPr="007912E1">
        <w:rPr>
          <w:i/>
          <w:iCs/>
          <w:sz w:val="14"/>
          <w:szCs w:val="14"/>
          <w:lang w:val="en-US"/>
        </w:rPr>
        <w:t xml:space="preserve">                                (</w:t>
      </w:r>
      <w:proofErr w:type="gramStart"/>
      <w:r w:rsidRPr="007912E1">
        <w:rPr>
          <w:i/>
          <w:iCs/>
          <w:sz w:val="14"/>
          <w:szCs w:val="14"/>
          <w:lang w:val="en-US"/>
        </w:rPr>
        <w:t>signature</w:t>
      </w:r>
      <w:proofErr w:type="gramEnd"/>
      <w:r w:rsidRPr="007912E1">
        <w:rPr>
          <w:i/>
          <w:iCs/>
          <w:sz w:val="14"/>
          <w:szCs w:val="14"/>
          <w:lang w:val="en-US"/>
        </w:rPr>
        <w:t>)                                 (</w:t>
      </w:r>
      <w:proofErr w:type="gramStart"/>
      <w:r w:rsidRPr="007912E1">
        <w:rPr>
          <w:i/>
          <w:iCs/>
          <w:sz w:val="14"/>
          <w:szCs w:val="14"/>
          <w:lang w:val="en-US"/>
        </w:rPr>
        <w:t>full</w:t>
      </w:r>
      <w:proofErr w:type="gramEnd"/>
      <w:r w:rsidRPr="007912E1">
        <w:rPr>
          <w:i/>
          <w:iCs/>
          <w:sz w:val="14"/>
          <w:szCs w:val="14"/>
          <w:lang w:val="en-US"/>
        </w:rPr>
        <w:t xml:space="preserve"> name)</w:t>
      </w:r>
    </w:p>
    <w:p w:rsidR="008575FA" w:rsidRPr="007912E1" w:rsidRDefault="008575FA" w:rsidP="004C6C95">
      <w:pPr>
        <w:tabs>
          <w:tab w:val="left" w:pos="142"/>
        </w:tabs>
        <w:spacing w:after="60"/>
        <w:jc w:val="center"/>
        <w:rPr>
          <w:i/>
          <w:iCs/>
          <w:sz w:val="14"/>
          <w:szCs w:val="14"/>
          <w:lang w:val="en-US"/>
        </w:rPr>
      </w:pPr>
    </w:p>
    <w:p w:rsidR="008575FA" w:rsidRPr="007912E1" w:rsidRDefault="008575FA" w:rsidP="004C6C95">
      <w:pPr>
        <w:tabs>
          <w:tab w:val="left" w:pos="142"/>
        </w:tabs>
        <w:spacing w:after="60"/>
        <w:jc w:val="center"/>
        <w:rPr>
          <w:i/>
          <w:iCs/>
          <w:sz w:val="14"/>
          <w:szCs w:val="14"/>
          <w:lang w:val="en-US"/>
        </w:rPr>
      </w:pPr>
    </w:p>
    <w:p w:rsidR="004C6C95" w:rsidRPr="007912E1" w:rsidRDefault="00C05E3C" w:rsidP="004C6C95">
      <w:pPr>
        <w:tabs>
          <w:tab w:val="left" w:pos="142"/>
        </w:tabs>
        <w:ind w:right="57" w:firstLine="17"/>
        <w:jc w:val="center"/>
        <w:rPr>
          <w:sz w:val="16"/>
          <w:szCs w:val="16"/>
          <w:u w:val="single"/>
          <w:lang w:val="en-US"/>
        </w:rPr>
      </w:pPr>
      <w:r w:rsidRPr="007912E1">
        <w:rPr>
          <w:sz w:val="16"/>
          <w:szCs w:val="16"/>
          <w:u w:val="single"/>
          <w:lang w:val="en-US"/>
        </w:rPr>
        <w:t xml:space="preserve">Voting ballot shall be signed by the shareholder / representative, </w:t>
      </w:r>
    </w:p>
    <w:p w:rsidR="004C6C95" w:rsidRPr="007912E1" w:rsidRDefault="00C05E3C" w:rsidP="004C6C95">
      <w:pPr>
        <w:tabs>
          <w:tab w:val="left" w:pos="142"/>
        </w:tabs>
        <w:spacing w:after="60"/>
        <w:ind w:right="57" w:firstLine="17"/>
        <w:jc w:val="center"/>
        <w:rPr>
          <w:sz w:val="16"/>
          <w:szCs w:val="16"/>
          <w:u w:val="single"/>
          <w:lang w:val="en-US"/>
        </w:rPr>
      </w:pPr>
      <w:proofErr w:type="gramStart"/>
      <w:r w:rsidRPr="007912E1">
        <w:rPr>
          <w:sz w:val="16"/>
          <w:szCs w:val="16"/>
          <w:u w:val="single"/>
          <w:lang w:val="en-US"/>
        </w:rPr>
        <w:t>otherwise</w:t>
      </w:r>
      <w:proofErr w:type="gramEnd"/>
      <w:r w:rsidRPr="007912E1">
        <w:rPr>
          <w:sz w:val="16"/>
          <w:szCs w:val="16"/>
          <w:u w:val="single"/>
          <w:lang w:val="en-US"/>
        </w:rPr>
        <w:t xml:space="preserve"> voting ballot shall be considered </w:t>
      </w:r>
      <w:r w:rsidR="0078413E" w:rsidRPr="007912E1">
        <w:rPr>
          <w:sz w:val="16"/>
          <w:szCs w:val="16"/>
          <w:u w:val="single"/>
          <w:lang w:val="en-US"/>
        </w:rPr>
        <w:t>invalid</w:t>
      </w:r>
      <w:r w:rsidRPr="007912E1">
        <w:rPr>
          <w:sz w:val="16"/>
          <w:szCs w:val="16"/>
          <w:u w:val="single"/>
          <w:lang w:val="en-US"/>
        </w:rPr>
        <w:t>*</w:t>
      </w:r>
    </w:p>
    <w:p w:rsidR="008575FA" w:rsidRPr="007912E1" w:rsidRDefault="008575FA" w:rsidP="004C6C95">
      <w:pPr>
        <w:tabs>
          <w:tab w:val="left" w:pos="142"/>
        </w:tabs>
        <w:spacing w:after="60"/>
        <w:ind w:right="57" w:firstLine="17"/>
        <w:jc w:val="center"/>
        <w:rPr>
          <w:sz w:val="16"/>
          <w:szCs w:val="16"/>
          <w:u w:val="single"/>
          <w:lang w:val="en-US"/>
        </w:rPr>
      </w:pPr>
    </w:p>
    <w:p w:rsidR="004C6C95" w:rsidRPr="008575FA" w:rsidRDefault="00C05E3C" w:rsidP="008575FA">
      <w:pPr>
        <w:tabs>
          <w:tab w:val="left" w:pos="142"/>
        </w:tabs>
        <w:jc w:val="center"/>
        <w:rPr>
          <w:sz w:val="16"/>
          <w:szCs w:val="16"/>
          <w:lang w:val="en-US"/>
        </w:rPr>
      </w:pPr>
      <w:r w:rsidRPr="007912E1">
        <w:rPr>
          <w:b/>
          <w:bCs/>
          <w:sz w:val="18"/>
          <w:szCs w:val="18"/>
          <w:lang w:val="en-US"/>
        </w:rPr>
        <w:t>*</w:t>
      </w:r>
      <w:r w:rsidRPr="007912E1">
        <w:rPr>
          <w:sz w:val="16"/>
          <w:szCs w:val="16"/>
          <w:lang w:val="en-US"/>
        </w:rPr>
        <w:t xml:space="preserve">A representative who signs the voting ballot </w:t>
      </w:r>
      <w:r w:rsidR="008575FA" w:rsidRPr="007912E1">
        <w:rPr>
          <w:sz w:val="16"/>
          <w:szCs w:val="16"/>
          <w:lang w:val="en-US"/>
        </w:rPr>
        <w:t>on behalf of the</w:t>
      </w:r>
      <w:r w:rsidRPr="007912E1">
        <w:rPr>
          <w:sz w:val="16"/>
          <w:szCs w:val="16"/>
          <w:lang w:val="en-US"/>
        </w:rPr>
        <w:t xml:space="preserve"> shareholder must present </w:t>
      </w:r>
      <w:r w:rsidR="00DE5B6F">
        <w:rPr>
          <w:sz w:val="16"/>
          <w:szCs w:val="16"/>
          <w:lang w:val="en-US"/>
        </w:rPr>
        <w:t>(</w:t>
      </w:r>
      <w:r w:rsidRPr="007912E1">
        <w:rPr>
          <w:sz w:val="16"/>
          <w:szCs w:val="16"/>
          <w:lang w:val="en-US"/>
        </w:rPr>
        <w:t>attach</w:t>
      </w:r>
      <w:r w:rsidR="00DE5B6F">
        <w:rPr>
          <w:sz w:val="16"/>
          <w:szCs w:val="16"/>
          <w:lang w:val="en-US"/>
        </w:rPr>
        <w:t>)</w:t>
      </w:r>
      <w:r w:rsidRPr="007912E1">
        <w:rPr>
          <w:sz w:val="16"/>
          <w:szCs w:val="16"/>
          <w:lang w:val="en-US"/>
        </w:rPr>
        <w:t xml:space="preserve"> a power of attorney</w:t>
      </w:r>
      <w:r w:rsidR="00DE5B6F">
        <w:rPr>
          <w:sz w:val="16"/>
          <w:szCs w:val="16"/>
          <w:lang w:val="en-US"/>
        </w:rPr>
        <w:t xml:space="preserve"> (</w:t>
      </w:r>
      <w:r w:rsidRPr="007912E1">
        <w:rPr>
          <w:sz w:val="16"/>
          <w:szCs w:val="16"/>
          <w:lang w:val="en-US"/>
        </w:rPr>
        <w:t>its notarized copy</w:t>
      </w:r>
      <w:r w:rsidR="00DE5B6F">
        <w:rPr>
          <w:sz w:val="16"/>
          <w:szCs w:val="16"/>
          <w:lang w:val="en-US"/>
        </w:rPr>
        <w:t>)</w:t>
      </w:r>
      <w:r w:rsidRPr="007912E1">
        <w:rPr>
          <w:sz w:val="16"/>
          <w:szCs w:val="16"/>
          <w:lang w:val="en-US"/>
        </w:rPr>
        <w:t>.</w:t>
      </w:r>
    </w:p>
    <w:p w:rsidR="004C6C95" w:rsidRPr="00C05E3C" w:rsidRDefault="004C6C95" w:rsidP="004C6C95">
      <w:pPr>
        <w:tabs>
          <w:tab w:val="left" w:pos="142"/>
        </w:tabs>
        <w:jc w:val="both"/>
        <w:rPr>
          <w:lang w:val="en-US"/>
        </w:rPr>
        <w:sectPr w:rsidR="004C6C95" w:rsidRPr="00C05E3C" w:rsidSect="00A80A7F">
          <w:pgSz w:w="11906" w:h="16838" w:code="9"/>
          <w:pgMar w:top="709" w:right="566" w:bottom="1170" w:left="567" w:header="720" w:footer="720" w:gutter="0"/>
          <w:cols w:space="720"/>
        </w:sectPr>
      </w:pPr>
    </w:p>
    <w:tbl>
      <w:tblPr>
        <w:tblW w:w="499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1"/>
        <w:gridCol w:w="4109"/>
        <w:gridCol w:w="2722"/>
      </w:tblGrid>
      <w:tr w:rsidR="003811AB" w:rsidRPr="00C05E3C" w:rsidTr="004C6C95">
        <w:trPr>
          <w:cantSplit/>
          <w:trHeight w:val="900"/>
        </w:trPr>
        <w:tc>
          <w:tcPr>
            <w:tcW w:w="3740" w:type="pct"/>
            <w:gridSpan w:val="2"/>
            <w:vMerge w:val="restart"/>
            <w:tcBorders>
              <w:top w:val="single" w:sz="12" w:space="0" w:color="auto"/>
              <w:left w:val="single" w:sz="12" w:space="0" w:color="auto"/>
              <w:bottom w:val="single" w:sz="12" w:space="0" w:color="auto"/>
              <w:right w:val="single" w:sz="12" w:space="0" w:color="auto"/>
            </w:tcBorders>
          </w:tcPr>
          <w:p w:rsidR="004C6C95" w:rsidRPr="00C05E3C" w:rsidRDefault="00C05E3C" w:rsidP="004C6C95">
            <w:pPr>
              <w:pStyle w:val="9"/>
              <w:tabs>
                <w:tab w:val="left" w:pos="4032"/>
              </w:tabs>
              <w:rPr>
                <w:rFonts w:ascii="Times New Roman" w:hAnsi="Times New Roman"/>
                <w:sz w:val="18"/>
                <w:szCs w:val="18"/>
                <w:shd w:val="clear" w:color="auto" w:fill="FFFFFF"/>
                <w:lang w:val="en-US"/>
              </w:rPr>
            </w:pPr>
            <w:proofErr w:type="spellStart"/>
            <w:r w:rsidRPr="00C05E3C">
              <w:rPr>
                <w:rFonts w:ascii="Times New Roman" w:hAnsi="Times New Roman"/>
                <w:sz w:val="18"/>
                <w:szCs w:val="18"/>
                <w:shd w:val="clear" w:color="auto" w:fill="FFFFFF"/>
                <w:lang w:val="en-US"/>
              </w:rPr>
              <w:lastRenderedPageBreak/>
              <w:t>Sberbank</w:t>
            </w:r>
            <w:proofErr w:type="spellEnd"/>
            <w:r w:rsidRPr="00C05E3C">
              <w:rPr>
                <w:rFonts w:ascii="Times New Roman" w:hAnsi="Times New Roman"/>
                <w:sz w:val="18"/>
                <w:szCs w:val="18"/>
                <w:shd w:val="clear" w:color="auto" w:fill="FFFFFF"/>
                <w:lang w:val="en-US"/>
              </w:rPr>
              <w:t xml:space="preserve"> of Russia</w:t>
            </w:r>
          </w:p>
          <w:p w:rsidR="004C6C95" w:rsidRPr="00C05E3C" w:rsidRDefault="00C05E3C" w:rsidP="004C6C95">
            <w:pPr>
              <w:jc w:val="both"/>
              <w:rPr>
                <w:sz w:val="18"/>
                <w:szCs w:val="18"/>
                <w:shd w:val="clear" w:color="auto" w:fill="FFFFFF"/>
                <w:lang w:val="en-US"/>
              </w:rPr>
            </w:pPr>
            <w:r w:rsidRPr="00C05E3C">
              <w:rPr>
                <w:b/>
                <w:bCs/>
                <w:sz w:val="18"/>
                <w:szCs w:val="18"/>
                <w:shd w:val="clear" w:color="auto" w:fill="FFFFFF"/>
                <w:lang w:val="en-US"/>
              </w:rPr>
              <w:t xml:space="preserve"> </w:t>
            </w:r>
            <w:r w:rsidRPr="00C05E3C">
              <w:rPr>
                <w:sz w:val="18"/>
                <w:szCs w:val="18"/>
                <w:shd w:val="clear" w:color="auto" w:fill="FFFFFF"/>
                <w:lang w:val="en-US"/>
              </w:rPr>
              <w:t xml:space="preserve"> </w:t>
            </w:r>
          </w:p>
          <w:p w:rsidR="0086307A" w:rsidRPr="00652640" w:rsidRDefault="0086307A" w:rsidP="0086307A">
            <w:pPr>
              <w:jc w:val="both"/>
              <w:rPr>
                <w:sz w:val="16"/>
                <w:szCs w:val="18"/>
                <w:shd w:val="clear" w:color="auto" w:fill="FFFFFF"/>
                <w:lang w:val="en-US"/>
              </w:rPr>
            </w:pPr>
            <w:r w:rsidRPr="00652640">
              <w:rPr>
                <w:sz w:val="16"/>
                <w:szCs w:val="18"/>
                <w:shd w:val="clear" w:color="auto" w:fill="FFFFFF"/>
                <w:lang w:val="en-US"/>
              </w:rPr>
              <w:t xml:space="preserve">19 </w:t>
            </w:r>
            <w:proofErr w:type="spellStart"/>
            <w:r w:rsidRPr="00652640">
              <w:rPr>
                <w:sz w:val="16"/>
                <w:szCs w:val="18"/>
                <w:shd w:val="clear" w:color="auto" w:fill="FFFFFF"/>
                <w:lang w:val="en-US"/>
              </w:rPr>
              <w:t>Vavilova</w:t>
            </w:r>
            <w:proofErr w:type="spellEnd"/>
            <w:r w:rsidRPr="00652640">
              <w:rPr>
                <w:sz w:val="16"/>
                <w:szCs w:val="18"/>
                <w:shd w:val="clear" w:color="auto" w:fill="FFFFFF"/>
                <w:lang w:val="en-US"/>
              </w:rPr>
              <w:t xml:space="preserve"> St., Moscow 117997,</w:t>
            </w:r>
            <w:r>
              <w:rPr>
                <w:sz w:val="16"/>
                <w:szCs w:val="18"/>
                <w:shd w:val="clear" w:color="auto" w:fill="FFFFFF"/>
                <w:lang w:val="en-US"/>
              </w:rPr>
              <w:t xml:space="preserve"> the </w:t>
            </w:r>
            <w:r w:rsidRPr="00652640">
              <w:rPr>
                <w:sz w:val="16"/>
                <w:szCs w:val="18"/>
                <w:shd w:val="clear" w:color="auto" w:fill="FFFFFF"/>
                <w:lang w:val="en-US"/>
              </w:rPr>
              <w:t>Russia</w:t>
            </w:r>
            <w:r>
              <w:rPr>
                <w:sz w:val="16"/>
                <w:szCs w:val="18"/>
                <w:shd w:val="clear" w:color="auto" w:fill="FFFFFF"/>
                <w:lang w:val="en-US"/>
              </w:rPr>
              <w:t>n Federation</w:t>
            </w:r>
            <w:r w:rsidRPr="00652640">
              <w:rPr>
                <w:sz w:val="16"/>
                <w:szCs w:val="18"/>
                <w:shd w:val="clear" w:color="auto" w:fill="FFFFFF"/>
                <w:lang w:val="en-US"/>
              </w:rPr>
              <w:t>.</w:t>
            </w:r>
          </w:p>
          <w:p w:rsidR="0086307A" w:rsidRPr="00C05E3C" w:rsidRDefault="0086307A" w:rsidP="0086307A">
            <w:pPr>
              <w:jc w:val="both"/>
              <w:rPr>
                <w:sz w:val="18"/>
                <w:szCs w:val="18"/>
                <w:shd w:val="clear" w:color="auto" w:fill="FFFFFF"/>
                <w:lang w:val="en-US"/>
              </w:rPr>
            </w:pPr>
          </w:p>
          <w:p w:rsidR="0086307A" w:rsidRPr="00C05E3C" w:rsidRDefault="0086307A" w:rsidP="0086307A">
            <w:pPr>
              <w:jc w:val="both"/>
              <w:rPr>
                <w:b/>
                <w:bCs/>
                <w:i/>
                <w:iCs/>
                <w:sz w:val="16"/>
                <w:szCs w:val="16"/>
                <w:shd w:val="clear" w:color="auto" w:fill="FFFFFF"/>
                <w:lang w:val="en-US"/>
              </w:rPr>
            </w:pPr>
            <w:r w:rsidRPr="00C05E3C">
              <w:rPr>
                <w:b/>
                <w:bCs/>
                <w:sz w:val="16"/>
                <w:szCs w:val="16"/>
                <w:shd w:val="clear" w:color="auto" w:fill="FFFFFF"/>
                <w:lang w:val="en-US"/>
              </w:rPr>
              <w:t xml:space="preserve">The Annual Shareholders Meeting as a meeting will be held on May 27, 2016, at 10.00 a.m., Moscow time (beginning of the participants' registration: May 27, 2016 at 8.00 a.m., Moscow time).     </w:t>
            </w:r>
          </w:p>
          <w:p w:rsidR="0086307A" w:rsidRPr="00C05E3C" w:rsidRDefault="0086307A" w:rsidP="0086307A">
            <w:pPr>
              <w:jc w:val="both"/>
              <w:rPr>
                <w:b/>
                <w:bCs/>
                <w:sz w:val="16"/>
                <w:szCs w:val="16"/>
                <w:shd w:val="clear" w:color="auto" w:fill="FFFFFF"/>
                <w:lang w:val="en-US"/>
              </w:rPr>
            </w:pPr>
            <w:r w:rsidRPr="00C05E3C">
              <w:rPr>
                <w:b/>
                <w:bCs/>
                <w:sz w:val="16"/>
                <w:szCs w:val="16"/>
                <w:shd w:val="clear" w:color="auto" w:fill="FFFFFF"/>
                <w:lang w:val="en-US"/>
              </w:rPr>
              <w:t xml:space="preserve">Meeting venue: </w:t>
            </w:r>
            <w:proofErr w:type="spellStart"/>
            <w:r w:rsidRPr="00C05E3C">
              <w:rPr>
                <w:b/>
                <w:bCs/>
                <w:sz w:val="16"/>
                <w:szCs w:val="16"/>
                <w:shd w:val="clear" w:color="auto" w:fill="FFFFFF"/>
                <w:lang w:val="en-US"/>
              </w:rPr>
              <w:t>Sberbank</w:t>
            </w:r>
            <w:proofErr w:type="spellEnd"/>
            <w:r w:rsidRPr="00C05E3C">
              <w:rPr>
                <w:b/>
                <w:bCs/>
                <w:sz w:val="16"/>
                <w:szCs w:val="16"/>
                <w:shd w:val="clear" w:color="auto" w:fill="FFFFFF"/>
                <w:lang w:val="en-US"/>
              </w:rPr>
              <w:t xml:space="preserve"> Conference Hall at 19 </w:t>
            </w:r>
            <w:proofErr w:type="spellStart"/>
            <w:r w:rsidRPr="00C05E3C">
              <w:rPr>
                <w:b/>
                <w:bCs/>
                <w:sz w:val="16"/>
                <w:szCs w:val="16"/>
                <w:shd w:val="clear" w:color="auto" w:fill="FFFFFF"/>
                <w:lang w:val="en-US"/>
              </w:rPr>
              <w:t>Vavilova</w:t>
            </w:r>
            <w:proofErr w:type="spellEnd"/>
            <w:r w:rsidRPr="00C05E3C">
              <w:rPr>
                <w:b/>
                <w:bCs/>
                <w:sz w:val="16"/>
                <w:szCs w:val="16"/>
                <w:shd w:val="clear" w:color="auto" w:fill="FFFFFF"/>
                <w:lang w:val="en-US"/>
              </w:rPr>
              <w:t xml:space="preserve"> Str., Moscow.</w:t>
            </w:r>
          </w:p>
          <w:p w:rsidR="0086307A" w:rsidRPr="00C05E3C" w:rsidRDefault="0086307A" w:rsidP="0086307A">
            <w:pPr>
              <w:jc w:val="both"/>
              <w:rPr>
                <w:b/>
                <w:bCs/>
                <w:sz w:val="16"/>
                <w:szCs w:val="16"/>
                <w:lang w:val="en-US"/>
              </w:rPr>
            </w:pPr>
            <w:r w:rsidRPr="00C05E3C">
              <w:rPr>
                <w:b/>
                <w:bCs/>
                <w:sz w:val="16"/>
                <w:szCs w:val="16"/>
                <w:shd w:val="clear" w:color="auto" w:fill="FFFFFF"/>
                <w:lang w:val="en-US"/>
              </w:rPr>
              <w:t>The filled in voting ballots may be</w:t>
            </w:r>
            <w:r>
              <w:rPr>
                <w:b/>
                <w:bCs/>
                <w:sz w:val="16"/>
                <w:szCs w:val="16"/>
                <w:shd w:val="clear" w:color="auto" w:fill="FFFFFF"/>
                <w:lang w:val="en-US"/>
              </w:rPr>
              <w:t xml:space="preserve"> sent by</w:t>
            </w:r>
            <w:r w:rsidRPr="00C05E3C">
              <w:rPr>
                <w:b/>
                <w:bCs/>
                <w:sz w:val="16"/>
                <w:szCs w:val="16"/>
                <w:shd w:val="clear" w:color="auto" w:fill="FFFFFF"/>
                <w:lang w:val="en-US"/>
              </w:rPr>
              <w:t xml:space="preserve"> </w:t>
            </w:r>
            <w:r>
              <w:rPr>
                <w:b/>
                <w:bCs/>
                <w:sz w:val="16"/>
                <w:szCs w:val="16"/>
                <w:shd w:val="clear" w:color="auto" w:fill="FFFFFF"/>
                <w:lang w:val="en-US"/>
              </w:rPr>
              <w:t>post</w:t>
            </w:r>
            <w:r w:rsidRPr="00C05E3C">
              <w:rPr>
                <w:b/>
                <w:bCs/>
                <w:sz w:val="16"/>
                <w:szCs w:val="16"/>
                <w:shd w:val="clear" w:color="auto" w:fill="FFFFFF"/>
                <w:lang w:val="en-US"/>
              </w:rPr>
              <w:t xml:space="preserve"> or </w:t>
            </w:r>
            <w:r>
              <w:rPr>
                <w:b/>
                <w:bCs/>
                <w:sz w:val="16"/>
                <w:szCs w:val="16"/>
                <w:shd w:val="clear" w:color="auto" w:fill="FFFFFF"/>
                <w:lang w:val="en-US"/>
              </w:rPr>
              <w:t>submitted in person</w:t>
            </w:r>
            <w:r w:rsidRPr="00C05E3C">
              <w:rPr>
                <w:b/>
                <w:bCs/>
                <w:sz w:val="16"/>
                <w:szCs w:val="16"/>
                <w:shd w:val="clear" w:color="auto" w:fill="FFFFFF"/>
                <w:lang w:val="en-US"/>
              </w:rPr>
              <w:t xml:space="preserve"> at: 19 </w:t>
            </w:r>
            <w:proofErr w:type="spellStart"/>
            <w:r w:rsidRPr="00C05E3C">
              <w:rPr>
                <w:b/>
                <w:bCs/>
                <w:sz w:val="16"/>
                <w:szCs w:val="16"/>
                <w:shd w:val="clear" w:color="auto" w:fill="FFFFFF"/>
                <w:lang w:val="en-US"/>
              </w:rPr>
              <w:t>Vavilova</w:t>
            </w:r>
            <w:proofErr w:type="spellEnd"/>
            <w:r w:rsidRPr="00C05E3C">
              <w:rPr>
                <w:b/>
                <w:bCs/>
                <w:sz w:val="16"/>
                <w:szCs w:val="16"/>
                <w:shd w:val="clear" w:color="auto" w:fill="FFFFFF"/>
                <w:lang w:val="en-US"/>
              </w:rPr>
              <w:t xml:space="preserve"> Str., Moscow, 117997, </w:t>
            </w:r>
            <w:proofErr w:type="spellStart"/>
            <w:r w:rsidRPr="00C05E3C">
              <w:rPr>
                <w:b/>
                <w:bCs/>
                <w:sz w:val="16"/>
                <w:szCs w:val="16"/>
                <w:shd w:val="clear" w:color="auto" w:fill="FFFFFF"/>
                <w:lang w:val="en-US"/>
              </w:rPr>
              <w:t>Sberbank</w:t>
            </w:r>
            <w:proofErr w:type="spellEnd"/>
            <w:r w:rsidRPr="00C05E3C">
              <w:rPr>
                <w:b/>
                <w:bCs/>
                <w:sz w:val="16"/>
                <w:szCs w:val="16"/>
                <w:shd w:val="clear" w:color="auto" w:fill="FFFFFF"/>
                <w:lang w:val="en-US"/>
              </w:rPr>
              <w:t xml:space="preserve">. </w:t>
            </w:r>
            <w:r>
              <w:rPr>
                <w:b/>
                <w:bCs/>
                <w:sz w:val="16"/>
                <w:szCs w:val="16"/>
                <w:shd w:val="clear" w:color="auto" w:fill="FFFFFF"/>
                <w:lang w:val="en-US"/>
              </w:rPr>
              <w:t xml:space="preserve">Time of </w:t>
            </w:r>
            <w:r w:rsidRPr="00C05E3C">
              <w:rPr>
                <w:b/>
                <w:bCs/>
                <w:sz w:val="16"/>
                <w:szCs w:val="16"/>
                <w:shd w:val="clear" w:color="auto" w:fill="FFFFFF"/>
                <w:lang w:val="en-US"/>
              </w:rPr>
              <w:t xml:space="preserve">Ballots </w:t>
            </w:r>
            <w:r>
              <w:rPr>
                <w:b/>
                <w:bCs/>
                <w:sz w:val="16"/>
                <w:szCs w:val="16"/>
                <w:shd w:val="clear" w:color="auto" w:fill="FFFFFF"/>
                <w:lang w:val="en-US"/>
              </w:rPr>
              <w:t xml:space="preserve">receipt - </w:t>
            </w:r>
            <w:r w:rsidRPr="00C05E3C">
              <w:rPr>
                <w:b/>
                <w:bCs/>
                <w:sz w:val="16"/>
                <w:szCs w:val="16"/>
                <w:shd w:val="clear" w:color="auto" w:fill="FFFFFF"/>
                <w:lang w:val="en-US"/>
              </w:rPr>
              <w:t>til</w:t>
            </w:r>
            <w:r>
              <w:rPr>
                <w:b/>
                <w:bCs/>
                <w:sz w:val="16"/>
                <w:szCs w:val="16"/>
                <w:shd w:val="clear" w:color="auto" w:fill="FFFFFF"/>
                <w:lang w:val="en-US"/>
              </w:rPr>
              <w:t>l</w:t>
            </w:r>
            <w:r w:rsidRPr="00C05E3C">
              <w:rPr>
                <w:b/>
                <w:bCs/>
                <w:sz w:val="16"/>
                <w:szCs w:val="16"/>
                <w:shd w:val="clear" w:color="auto" w:fill="FFFFFF"/>
                <w:lang w:val="en-US"/>
              </w:rPr>
              <w:t xml:space="preserve"> May 24, 2016 (inclusive) on business days </w:t>
            </w:r>
            <w:r>
              <w:rPr>
                <w:b/>
                <w:bCs/>
                <w:sz w:val="16"/>
                <w:szCs w:val="16"/>
                <w:shd w:val="clear" w:color="auto" w:fill="FFFFFF"/>
                <w:lang w:val="en-US"/>
              </w:rPr>
              <w:t xml:space="preserve">between </w:t>
            </w:r>
            <w:r w:rsidRPr="00C05E3C">
              <w:rPr>
                <w:b/>
                <w:bCs/>
                <w:sz w:val="16"/>
                <w:szCs w:val="16"/>
                <w:shd w:val="clear" w:color="auto" w:fill="FFFFFF"/>
                <w:lang w:val="en-US"/>
              </w:rPr>
              <w:t xml:space="preserve">9.00 a.m. </w:t>
            </w:r>
            <w:r>
              <w:rPr>
                <w:b/>
                <w:bCs/>
                <w:sz w:val="16"/>
                <w:szCs w:val="16"/>
                <w:shd w:val="clear" w:color="auto" w:fill="FFFFFF"/>
                <w:lang w:val="en-US"/>
              </w:rPr>
              <w:t>and 6.00 p.m</w:t>
            </w:r>
            <w:r w:rsidRPr="00C05E3C">
              <w:rPr>
                <w:b/>
                <w:bCs/>
                <w:sz w:val="16"/>
                <w:szCs w:val="16"/>
                <w:shd w:val="clear" w:color="auto" w:fill="FFFFFF"/>
                <w:lang w:val="en-US"/>
              </w:rPr>
              <w:t>.</w:t>
            </w:r>
          </w:p>
          <w:p w:rsidR="004C6C95" w:rsidRPr="00C05E3C" w:rsidRDefault="004C6C95" w:rsidP="004C6C95">
            <w:pPr>
              <w:spacing w:line="200" w:lineRule="exact"/>
              <w:jc w:val="both"/>
              <w:rPr>
                <w:lang w:val="en-US"/>
              </w:rPr>
            </w:pPr>
          </w:p>
        </w:tc>
        <w:tc>
          <w:tcPr>
            <w:tcW w:w="1260" w:type="pct"/>
            <w:tcBorders>
              <w:top w:val="single" w:sz="12" w:space="0" w:color="auto"/>
              <w:left w:val="single" w:sz="12" w:space="0" w:color="auto"/>
              <w:bottom w:val="single" w:sz="12" w:space="0" w:color="auto"/>
              <w:right w:val="single" w:sz="12" w:space="0" w:color="auto"/>
            </w:tcBorders>
          </w:tcPr>
          <w:p w:rsidR="004C6C95" w:rsidRDefault="00C05E3C" w:rsidP="004E6F1E">
            <w:pPr>
              <w:pStyle w:val="8"/>
              <w:ind w:left="-234" w:right="-240" w:firstLine="126"/>
              <w:jc w:val="center"/>
              <w:rPr>
                <w:i/>
                <w:lang w:val="en-US"/>
              </w:rPr>
            </w:pPr>
            <w:r w:rsidRPr="00C05E3C">
              <w:rPr>
                <w:i/>
                <w:lang w:val="en-US"/>
              </w:rPr>
              <w:t>Identification number</w:t>
            </w:r>
          </w:p>
          <w:p w:rsidR="004C6C95" w:rsidRPr="00C05E3C" w:rsidRDefault="004C6C95" w:rsidP="004C6C95">
            <w:pPr>
              <w:ind w:right="72"/>
              <w:rPr>
                <w:b/>
                <w:sz w:val="16"/>
                <w:szCs w:val="16"/>
                <w:lang w:val="en-US"/>
              </w:rPr>
            </w:pPr>
          </w:p>
          <w:p w:rsidR="004C6C95" w:rsidRPr="00C05E3C" w:rsidRDefault="00C05E3C" w:rsidP="004C6C95">
            <w:pPr>
              <w:ind w:right="72"/>
              <w:jc w:val="center"/>
              <w:rPr>
                <w:b/>
                <w:bCs/>
                <w:sz w:val="18"/>
                <w:szCs w:val="18"/>
                <w:lang w:val="en-US"/>
              </w:rPr>
            </w:pPr>
            <w:r w:rsidRPr="00C05E3C">
              <w:rPr>
                <w:b/>
                <w:sz w:val="18"/>
                <w:szCs w:val="18"/>
                <w:lang w:val="en-US"/>
              </w:rPr>
              <w:t>[ID]</w:t>
            </w:r>
          </w:p>
        </w:tc>
      </w:tr>
      <w:tr w:rsidR="003811AB" w:rsidRPr="00C05E3C" w:rsidTr="004C6C95">
        <w:trPr>
          <w:cantSplit/>
          <w:trHeight w:val="1451"/>
        </w:trPr>
        <w:tc>
          <w:tcPr>
            <w:tcW w:w="3740" w:type="pct"/>
            <w:gridSpan w:val="2"/>
            <w:vMerge/>
            <w:tcBorders>
              <w:top w:val="single" w:sz="12" w:space="0" w:color="auto"/>
              <w:left w:val="single" w:sz="12" w:space="0" w:color="auto"/>
              <w:bottom w:val="single" w:sz="12" w:space="0" w:color="auto"/>
              <w:right w:val="single" w:sz="12" w:space="0" w:color="auto"/>
            </w:tcBorders>
          </w:tcPr>
          <w:p w:rsidR="004C6C95" w:rsidRPr="00C05E3C" w:rsidRDefault="004C6C95" w:rsidP="004C6C95">
            <w:pPr>
              <w:jc w:val="center"/>
              <w:rPr>
                <w:b/>
                <w:bCs/>
                <w:sz w:val="18"/>
                <w:szCs w:val="18"/>
                <w:shd w:val="clear" w:color="auto" w:fill="FFFFFF"/>
                <w:lang w:val="en-US"/>
              </w:rPr>
            </w:pPr>
          </w:p>
        </w:tc>
        <w:tc>
          <w:tcPr>
            <w:tcW w:w="1260" w:type="pct"/>
            <w:tcBorders>
              <w:top w:val="single" w:sz="12" w:space="0" w:color="auto"/>
              <w:left w:val="single" w:sz="12" w:space="0" w:color="auto"/>
              <w:bottom w:val="single" w:sz="12" w:space="0" w:color="auto"/>
              <w:right w:val="single" w:sz="12" w:space="0" w:color="auto"/>
            </w:tcBorders>
          </w:tcPr>
          <w:p w:rsidR="004C6C95" w:rsidRPr="00C05E3C" w:rsidRDefault="00C05E3C" w:rsidP="004C6C95">
            <w:pPr>
              <w:pStyle w:val="9"/>
              <w:rPr>
                <w:sz w:val="24"/>
                <w:szCs w:val="24"/>
                <w:shd w:val="clear" w:color="auto" w:fill="FFFFFF"/>
                <w:lang w:val="en-US"/>
              </w:rPr>
            </w:pPr>
            <w:r w:rsidRPr="00C05E3C">
              <w:rPr>
                <w:sz w:val="24"/>
                <w:szCs w:val="24"/>
                <w:shd w:val="clear" w:color="auto" w:fill="FFFFFF"/>
                <w:lang w:val="en-US"/>
              </w:rPr>
              <w:t xml:space="preserve">BALLOT  </w:t>
            </w:r>
          </w:p>
          <w:p w:rsidR="004C6C95" w:rsidRPr="00C05E3C" w:rsidRDefault="00C05E3C" w:rsidP="004C6C95">
            <w:pPr>
              <w:jc w:val="center"/>
              <w:rPr>
                <w:b/>
                <w:bCs/>
                <w:sz w:val="22"/>
                <w:szCs w:val="22"/>
                <w:lang w:val="en-US"/>
              </w:rPr>
            </w:pPr>
            <w:r w:rsidRPr="00C05E3C">
              <w:rPr>
                <w:b/>
                <w:bCs/>
                <w:sz w:val="22"/>
                <w:szCs w:val="22"/>
                <w:lang w:val="en-US"/>
              </w:rPr>
              <w:t>(voting)</w:t>
            </w:r>
          </w:p>
          <w:p w:rsidR="004C6C95" w:rsidRPr="00C05E3C" w:rsidRDefault="00C05E3C" w:rsidP="004C6C95">
            <w:pPr>
              <w:jc w:val="center"/>
              <w:rPr>
                <w:lang w:val="en-US"/>
              </w:rPr>
            </w:pPr>
            <w:r w:rsidRPr="00C05E3C">
              <w:rPr>
                <w:b/>
                <w:bCs/>
                <w:sz w:val="72"/>
                <w:szCs w:val="72"/>
                <w:lang w:val="en-US"/>
              </w:rPr>
              <w:t>No. 2</w:t>
            </w:r>
          </w:p>
        </w:tc>
      </w:tr>
      <w:tr w:rsidR="003811AB" w:rsidRPr="00C05E3C" w:rsidTr="004C6C95">
        <w:trPr>
          <w:cantSplit/>
          <w:trHeight w:val="580"/>
        </w:trPr>
        <w:tc>
          <w:tcPr>
            <w:tcW w:w="1838" w:type="pct"/>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sz w:val="16"/>
                <w:szCs w:val="16"/>
                <w:lang w:val="en-US"/>
              </w:rPr>
            </w:pPr>
            <w:r w:rsidRPr="00C05E3C">
              <w:rPr>
                <w:b/>
                <w:bCs/>
                <w:sz w:val="16"/>
                <w:szCs w:val="16"/>
                <w:lang w:val="en-US"/>
              </w:rPr>
              <w:t>Shareholder’s name</w:t>
            </w:r>
          </w:p>
          <w:p w:rsidR="004C6C95" w:rsidRPr="00C05E3C" w:rsidRDefault="004C6C95" w:rsidP="004C6C95">
            <w:pPr>
              <w:rPr>
                <w:b/>
                <w:bCs/>
                <w:lang w:val="en-US"/>
              </w:rPr>
            </w:pPr>
          </w:p>
        </w:tc>
        <w:tc>
          <w:tcPr>
            <w:tcW w:w="3162" w:type="pct"/>
            <w:gridSpan w:val="2"/>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lang w:val="en-US"/>
              </w:rPr>
            </w:pPr>
            <w:r w:rsidRPr="00C05E3C">
              <w:rPr>
                <w:b/>
                <w:bCs/>
                <w:lang w:val="en-US"/>
              </w:rPr>
              <w:t>[Company name / full name ]</w:t>
            </w:r>
          </w:p>
        </w:tc>
      </w:tr>
      <w:tr w:rsidR="003811AB" w:rsidRPr="00C05E3C" w:rsidTr="004C6C95">
        <w:trPr>
          <w:cantSplit/>
          <w:trHeight w:val="256"/>
        </w:trPr>
        <w:tc>
          <w:tcPr>
            <w:tcW w:w="3740" w:type="pct"/>
            <w:gridSpan w:val="2"/>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sz w:val="16"/>
                <w:szCs w:val="16"/>
                <w:lang w:val="en-US"/>
              </w:rPr>
            </w:pPr>
            <w:r w:rsidRPr="00C05E3C">
              <w:rPr>
                <w:b/>
                <w:bCs/>
                <w:sz w:val="16"/>
                <w:szCs w:val="16"/>
                <w:lang w:val="en-US"/>
              </w:rPr>
              <w:t>Number of voting shares held by the shareholder</w:t>
            </w:r>
          </w:p>
          <w:p w:rsidR="004C6C95" w:rsidRPr="00C05E3C" w:rsidRDefault="004C6C95" w:rsidP="004C6C95">
            <w:pPr>
              <w:rPr>
                <w:b/>
                <w:bCs/>
                <w:sz w:val="6"/>
                <w:szCs w:val="6"/>
                <w:lang w:val="en-US"/>
              </w:rPr>
            </w:pPr>
          </w:p>
        </w:tc>
        <w:tc>
          <w:tcPr>
            <w:tcW w:w="1260" w:type="pct"/>
            <w:tcBorders>
              <w:top w:val="single" w:sz="12" w:space="0" w:color="auto"/>
              <w:left w:val="single" w:sz="12" w:space="0" w:color="auto"/>
              <w:bottom w:val="single" w:sz="12" w:space="0" w:color="auto"/>
              <w:right w:val="single" w:sz="12" w:space="0" w:color="auto"/>
            </w:tcBorders>
          </w:tcPr>
          <w:p w:rsidR="004C6C95" w:rsidRPr="00C05E3C" w:rsidRDefault="00C05E3C" w:rsidP="004C6C95">
            <w:pPr>
              <w:jc w:val="right"/>
              <w:rPr>
                <w:b/>
                <w:bCs/>
                <w:sz w:val="16"/>
                <w:szCs w:val="16"/>
                <w:lang w:val="en-US"/>
              </w:rPr>
            </w:pPr>
            <w:r w:rsidRPr="00C05E3C">
              <w:rPr>
                <w:b/>
                <w:bCs/>
                <w:sz w:val="16"/>
                <w:szCs w:val="16"/>
                <w:lang w:val="en-US"/>
              </w:rPr>
              <w:t>[</w:t>
            </w:r>
            <w:r w:rsidRPr="00C05E3C">
              <w:rPr>
                <w:b/>
                <w:bCs/>
                <w:sz w:val="18"/>
                <w:szCs w:val="18"/>
                <w:lang w:val="en-US"/>
              </w:rPr>
              <w:t xml:space="preserve">Number of shares]                               </w:t>
            </w:r>
          </w:p>
        </w:tc>
      </w:tr>
      <w:tr w:rsidR="003811AB" w:rsidRPr="00C05E3C" w:rsidTr="004C6C95">
        <w:trPr>
          <w:cantSplit/>
          <w:trHeight w:val="195"/>
        </w:trPr>
        <w:tc>
          <w:tcPr>
            <w:tcW w:w="3740" w:type="pct"/>
            <w:gridSpan w:val="2"/>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sz w:val="16"/>
                <w:szCs w:val="16"/>
                <w:lang w:val="en-US"/>
              </w:rPr>
            </w:pPr>
            <w:r w:rsidRPr="00C05E3C">
              <w:rPr>
                <w:b/>
                <w:bCs/>
                <w:sz w:val="16"/>
                <w:szCs w:val="16"/>
                <w:lang w:val="en-US"/>
              </w:rPr>
              <w:t>Number of votes for cumulative voting</w:t>
            </w:r>
          </w:p>
          <w:p w:rsidR="004C6C95" w:rsidRPr="00C05E3C" w:rsidRDefault="004C6C95" w:rsidP="004C6C95">
            <w:pPr>
              <w:rPr>
                <w:b/>
                <w:bCs/>
                <w:sz w:val="6"/>
                <w:szCs w:val="6"/>
                <w:lang w:val="en-US"/>
              </w:rPr>
            </w:pPr>
          </w:p>
        </w:tc>
        <w:tc>
          <w:tcPr>
            <w:tcW w:w="1260" w:type="pct"/>
            <w:tcBorders>
              <w:top w:val="single" w:sz="12" w:space="0" w:color="auto"/>
              <w:left w:val="single" w:sz="12" w:space="0" w:color="auto"/>
              <w:bottom w:val="single" w:sz="12" w:space="0" w:color="auto"/>
              <w:right w:val="single" w:sz="12" w:space="0" w:color="auto"/>
            </w:tcBorders>
          </w:tcPr>
          <w:p w:rsidR="004C6C95" w:rsidRPr="00C05E3C" w:rsidRDefault="00C05E3C" w:rsidP="004C6C95">
            <w:pPr>
              <w:tabs>
                <w:tab w:val="right" w:pos="2302"/>
              </w:tabs>
              <w:jc w:val="right"/>
              <w:rPr>
                <w:b/>
                <w:bCs/>
                <w:sz w:val="18"/>
                <w:szCs w:val="18"/>
                <w:lang w:val="en-US"/>
              </w:rPr>
            </w:pPr>
            <w:r w:rsidRPr="00C05E3C">
              <w:rPr>
                <w:b/>
                <w:bCs/>
                <w:sz w:val="18"/>
                <w:szCs w:val="18"/>
                <w:lang w:val="en-US"/>
              </w:rPr>
              <w:t xml:space="preserve"> [Number of shares ×14]                                 </w:t>
            </w:r>
          </w:p>
        </w:tc>
      </w:tr>
      <w:tr w:rsidR="003811AB" w:rsidRPr="00652640" w:rsidTr="004C6C95">
        <w:trPr>
          <w:cantSplit/>
          <w:trHeight w:val="150"/>
        </w:trPr>
        <w:tc>
          <w:tcPr>
            <w:tcW w:w="5000" w:type="pct"/>
            <w:gridSpan w:val="3"/>
            <w:tcBorders>
              <w:top w:val="single" w:sz="12" w:space="0" w:color="auto"/>
              <w:left w:val="nil"/>
              <w:bottom w:val="nil"/>
              <w:right w:val="nil"/>
            </w:tcBorders>
          </w:tcPr>
          <w:p w:rsidR="004C6C95" w:rsidRPr="004E6F1E" w:rsidRDefault="00C05E3C" w:rsidP="004C6C95">
            <w:pPr>
              <w:spacing w:before="120" w:after="120" w:line="200" w:lineRule="exact"/>
              <w:ind w:left="-108"/>
              <w:jc w:val="both"/>
              <w:rPr>
                <w:lang w:val="en-US"/>
              </w:rPr>
            </w:pPr>
            <w:r w:rsidRPr="004E6F1E">
              <w:rPr>
                <w:b/>
                <w:bCs/>
                <w:u w:val="single"/>
                <w:shd w:val="clear" w:color="auto" w:fill="FFFFFF"/>
                <w:lang w:val="en-US"/>
              </w:rPr>
              <w:t>Resolution on item 5:</w:t>
            </w:r>
            <w:r w:rsidRPr="004E6F1E">
              <w:rPr>
                <w:lang w:val="en-US"/>
              </w:rPr>
              <w:t xml:space="preserve"> Elect the following members to the Supervisory Board:    </w:t>
            </w:r>
          </w:p>
          <w:p w:rsidR="004C6C95" w:rsidRPr="004E6F1E" w:rsidRDefault="00C05E3C" w:rsidP="004C6C95">
            <w:pPr>
              <w:pStyle w:val="af1"/>
              <w:widowControl/>
              <w:spacing w:after="120"/>
              <w:ind w:left="-108" w:right="-567"/>
              <w:jc w:val="both"/>
              <w:rPr>
                <w:rFonts w:ascii="Times New Roman" w:hAnsi="Times New Roman" w:cs="Times New Roman"/>
                <w:b/>
                <w:sz w:val="20"/>
                <w:szCs w:val="20"/>
                <w:lang w:val="en-US"/>
              </w:rPr>
            </w:pPr>
            <w:r w:rsidRPr="004E6F1E">
              <w:rPr>
                <w:rFonts w:ascii="Times New Roman" w:hAnsi="Times New Roman" w:cs="Times New Roman"/>
                <w:b/>
                <w:bCs/>
                <w:sz w:val="20"/>
                <w:szCs w:val="20"/>
                <w:lang w:val="en-US"/>
              </w:rPr>
              <w:t>Important!</w:t>
            </w:r>
            <w:r w:rsidRPr="004E6F1E">
              <w:rPr>
                <w:rFonts w:ascii="Times New Roman" w:hAnsi="Times New Roman" w:cs="Times New Roman"/>
                <w:sz w:val="20"/>
                <w:szCs w:val="20"/>
                <w:lang w:val="en-US"/>
              </w:rPr>
              <w:t xml:space="preserve"> Please select one option: FOR, AGAINST ALL or ABSTAIN</w:t>
            </w:r>
            <w:r w:rsidR="004F3F80">
              <w:rPr>
                <w:rFonts w:ascii="Times New Roman" w:hAnsi="Times New Roman" w:cs="Times New Roman"/>
                <w:sz w:val="20"/>
                <w:szCs w:val="20"/>
                <w:lang w:val="en-US"/>
              </w:rPr>
              <w:t xml:space="preserve"> ALL</w:t>
            </w:r>
            <w:r w:rsidR="004E6F1E">
              <w:rPr>
                <w:rFonts w:ascii="Times New Roman" w:hAnsi="Times New Roman" w:cs="Times New Roman"/>
                <w:sz w:val="20"/>
                <w:szCs w:val="20"/>
                <w:lang w:val="en-US"/>
              </w:rPr>
              <w:t xml:space="preserve">. </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709"/>
              <w:gridCol w:w="2552"/>
              <w:gridCol w:w="1134"/>
              <w:gridCol w:w="2835"/>
            </w:tblGrid>
            <w:tr w:rsidR="003811AB" w:rsidRPr="00652640" w:rsidTr="004C6C95">
              <w:tc>
                <w:tcPr>
                  <w:tcW w:w="2693" w:type="dxa"/>
                  <w:tcBorders>
                    <w:top w:val="single" w:sz="12" w:space="0" w:color="auto"/>
                    <w:left w:val="single" w:sz="12" w:space="0" w:color="auto"/>
                    <w:bottom w:val="single" w:sz="12" w:space="0" w:color="auto"/>
                    <w:right w:val="single" w:sz="12" w:space="0" w:color="auto"/>
                  </w:tcBorders>
                </w:tcPr>
                <w:p w:rsidR="004C6C95" w:rsidRPr="00C05E3C" w:rsidRDefault="00C05E3C" w:rsidP="004C6C95">
                  <w:pPr>
                    <w:pStyle w:val="9"/>
                    <w:rPr>
                      <w:sz w:val="14"/>
                      <w:szCs w:val="14"/>
                      <w:lang w:val="en-US"/>
                    </w:rPr>
                  </w:pPr>
                  <w:r w:rsidRPr="00C05E3C">
                    <w:rPr>
                      <w:sz w:val="14"/>
                      <w:szCs w:val="14"/>
                      <w:lang w:val="en-US"/>
                    </w:rPr>
                    <w:t>FOR</w:t>
                  </w:r>
                </w:p>
              </w:tc>
              <w:tc>
                <w:tcPr>
                  <w:tcW w:w="709" w:type="dxa"/>
                  <w:tcBorders>
                    <w:top w:val="nil"/>
                    <w:left w:val="single" w:sz="12" w:space="0" w:color="auto"/>
                    <w:bottom w:val="nil"/>
                    <w:right w:val="single" w:sz="12" w:space="0" w:color="auto"/>
                  </w:tcBorders>
                </w:tcPr>
                <w:p w:rsidR="004C6C95" w:rsidRPr="00C05E3C" w:rsidRDefault="004C6C95" w:rsidP="004C6C95">
                  <w:pPr>
                    <w:tabs>
                      <w:tab w:val="left" w:pos="142"/>
                    </w:tabs>
                    <w:spacing w:line="200" w:lineRule="exact"/>
                    <w:jc w:val="center"/>
                    <w:rPr>
                      <w:b/>
                      <w:bCs/>
                      <w:sz w:val="72"/>
                      <w:szCs w:val="72"/>
                      <w:lang w:val="en-US"/>
                    </w:rPr>
                  </w:pPr>
                </w:p>
              </w:tc>
              <w:tc>
                <w:tcPr>
                  <w:tcW w:w="2552" w:type="dxa"/>
                  <w:tcBorders>
                    <w:top w:val="single" w:sz="12" w:space="0" w:color="auto"/>
                    <w:left w:val="single" w:sz="12" w:space="0" w:color="auto"/>
                    <w:bottom w:val="single" w:sz="12" w:space="0" w:color="auto"/>
                    <w:right w:val="single" w:sz="12" w:space="0" w:color="auto"/>
                  </w:tcBorders>
                </w:tcPr>
                <w:p w:rsidR="004C6C95" w:rsidRPr="00C05E3C" w:rsidRDefault="00C05E3C" w:rsidP="004C6C95">
                  <w:pPr>
                    <w:pStyle w:val="9"/>
                    <w:rPr>
                      <w:sz w:val="12"/>
                      <w:szCs w:val="12"/>
                      <w:lang w:val="en-US"/>
                    </w:rPr>
                  </w:pPr>
                  <w:r w:rsidRPr="00C05E3C">
                    <w:rPr>
                      <w:sz w:val="12"/>
                      <w:szCs w:val="12"/>
                      <w:lang w:val="en-US"/>
                    </w:rPr>
                    <w:t>AGAINST ALL</w:t>
                  </w:r>
                </w:p>
              </w:tc>
              <w:tc>
                <w:tcPr>
                  <w:tcW w:w="1134" w:type="dxa"/>
                  <w:tcBorders>
                    <w:top w:val="nil"/>
                    <w:left w:val="single" w:sz="12" w:space="0" w:color="auto"/>
                    <w:bottom w:val="nil"/>
                    <w:right w:val="single" w:sz="12" w:space="0" w:color="auto"/>
                  </w:tcBorders>
                </w:tcPr>
                <w:p w:rsidR="004C6C95" w:rsidRPr="00C05E3C" w:rsidRDefault="004C6C95" w:rsidP="004C6C95">
                  <w:pPr>
                    <w:tabs>
                      <w:tab w:val="left" w:pos="142"/>
                    </w:tabs>
                    <w:spacing w:line="200" w:lineRule="exact"/>
                    <w:jc w:val="center"/>
                    <w:rPr>
                      <w:b/>
                      <w:bCs/>
                      <w:sz w:val="72"/>
                      <w:szCs w:val="72"/>
                      <w:lang w:val="en-US"/>
                    </w:rPr>
                  </w:pPr>
                </w:p>
              </w:tc>
              <w:tc>
                <w:tcPr>
                  <w:tcW w:w="2835" w:type="dxa"/>
                  <w:tcBorders>
                    <w:top w:val="single" w:sz="12" w:space="0" w:color="auto"/>
                    <w:left w:val="single" w:sz="12" w:space="0" w:color="auto"/>
                    <w:bottom w:val="single" w:sz="12" w:space="0" w:color="auto"/>
                    <w:right w:val="single" w:sz="12" w:space="0" w:color="auto"/>
                  </w:tcBorders>
                </w:tcPr>
                <w:p w:rsidR="004C6C95" w:rsidRPr="00C05E3C" w:rsidRDefault="00717164" w:rsidP="00717164">
                  <w:pPr>
                    <w:pStyle w:val="9"/>
                    <w:rPr>
                      <w:sz w:val="12"/>
                      <w:szCs w:val="12"/>
                      <w:lang w:val="en-US"/>
                    </w:rPr>
                  </w:pPr>
                  <w:r>
                    <w:rPr>
                      <w:sz w:val="12"/>
                      <w:szCs w:val="12"/>
                      <w:lang w:val="en-US"/>
                    </w:rPr>
                    <w:t>ABSTAIN ALL</w:t>
                  </w:r>
                </w:p>
              </w:tc>
            </w:tr>
            <w:tr w:rsidR="003811AB" w:rsidRPr="00652640" w:rsidTr="004C6C95">
              <w:tc>
                <w:tcPr>
                  <w:tcW w:w="2693" w:type="dxa"/>
                  <w:tcBorders>
                    <w:top w:val="single" w:sz="12" w:space="0" w:color="auto"/>
                    <w:left w:val="single" w:sz="12" w:space="0" w:color="auto"/>
                    <w:bottom w:val="single" w:sz="12" w:space="0" w:color="auto"/>
                    <w:right w:val="single" w:sz="12" w:space="0" w:color="auto"/>
                  </w:tcBorders>
                </w:tcPr>
                <w:p w:rsidR="004C6C95" w:rsidRPr="00C05E3C" w:rsidRDefault="004C6C95" w:rsidP="004C6C95">
                  <w:pPr>
                    <w:tabs>
                      <w:tab w:val="left" w:pos="142"/>
                    </w:tabs>
                    <w:spacing w:line="200" w:lineRule="exact"/>
                    <w:jc w:val="both"/>
                    <w:rPr>
                      <w:b/>
                      <w:bCs/>
                      <w:sz w:val="18"/>
                      <w:szCs w:val="18"/>
                      <w:lang w:val="en-US"/>
                    </w:rPr>
                  </w:pPr>
                </w:p>
              </w:tc>
              <w:tc>
                <w:tcPr>
                  <w:tcW w:w="709" w:type="dxa"/>
                  <w:tcBorders>
                    <w:top w:val="nil"/>
                    <w:left w:val="single" w:sz="12" w:space="0" w:color="auto"/>
                    <w:bottom w:val="nil"/>
                    <w:right w:val="single" w:sz="12" w:space="0" w:color="auto"/>
                  </w:tcBorders>
                </w:tcPr>
                <w:p w:rsidR="004C6C95" w:rsidRPr="00C05E3C" w:rsidRDefault="004C6C95" w:rsidP="004C6C95">
                  <w:pPr>
                    <w:tabs>
                      <w:tab w:val="left" w:pos="142"/>
                    </w:tabs>
                    <w:spacing w:line="200" w:lineRule="exact"/>
                    <w:jc w:val="both"/>
                    <w:rPr>
                      <w:b/>
                      <w:bCs/>
                      <w:sz w:val="72"/>
                      <w:szCs w:val="72"/>
                      <w:lang w:val="en-US"/>
                    </w:rPr>
                  </w:pPr>
                </w:p>
              </w:tc>
              <w:tc>
                <w:tcPr>
                  <w:tcW w:w="2552" w:type="dxa"/>
                  <w:tcBorders>
                    <w:top w:val="single" w:sz="12" w:space="0" w:color="auto"/>
                    <w:left w:val="single" w:sz="12" w:space="0" w:color="auto"/>
                    <w:bottom w:val="single" w:sz="12" w:space="0" w:color="auto"/>
                    <w:right w:val="single" w:sz="12" w:space="0" w:color="auto"/>
                  </w:tcBorders>
                </w:tcPr>
                <w:p w:rsidR="004C6C95" w:rsidRPr="00C05E3C" w:rsidRDefault="004C6C95" w:rsidP="004C6C95">
                  <w:pPr>
                    <w:tabs>
                      <w:tab w:val="left" w:pos="142"/>
                    </w:tabs>
                    <w:spacing w:line="200" w:lineRule="exact"/>
                    <w:jc w:val="both"/>
                    <w:rPr>
                      <w:b/>
                      <w:bCs/>
                      <w:sz w:val="18"/>
                      <w:szCs w:val="18"/>
                      <w:lang w:val="en-US"/>
                    </w:rPr>
                  </w:pPr>
                </w:p>
              </w:tc>
              <w:tc>
                <w:tcPr>
                  <w:tcW w:w="1134" w:type="dxa"/>
                  <w:tcBorders>
                    <w:top w:val="nil"/>
                    <w:left w:val="single" w:sz="12" w:space="0" w:color="auto"/>
                    <w:bottom w:val="nil"/>
                    <w:right w:val="single" w:sz="12" w:space="0" w:color="auto"/>
                  </w:tcBorders>
                </w:tcPr>
                <w:p w:rsidR="004C6C95" w:rsidRPr="00C05E3C" w:rsidRDefault="004C6C95" w:rsidP="004C6C95">
                  <w:pPr>
                    <w:tabs>
                      <w:tab w:val="left" w:pos="142"/>
                    </w:tabs>
                    <w:spacing w:line="200" w:lineRule="exact"/>
                    <w:jc w:val="both"/>
                    <w:rPr>
                      <w:b/>
                      <w:bCs/>
                      <w:sz w:val="72"/>
                      <w:szCs w:val="72"/>
                      <w:lang w:val="en-US"/>
                    </w:rPr>
                  </w:pPr>
                </w:p>
              </w:tc>
              <w:tc>
                <w:tcPr>
                  <w:tcW w:w="2835" w:type="dxa"/>
                  <w:tcBorders>
                    <w:top w:val="single" w:sz="12" w:space="0" w:color="auto"/>
                    <w:left w:val="single" w:sz="12" w:space="0" w:color="auto"/>
                    <w:bottom w:val="single" w:sz="12" w:space="0" w:color="auto"/>
                    <w:right w:val="single" w:sz="12" w:space="0" w:color="auto"/>
                  </w:tcBorders>
                </w:tcPr>
                <w:p w:rsidR="004C6C95" w:rsidRPr="00C05E3C" w:rsidRDefault="004C6C95" w:rsidP="004C6C95">
                  <w:pPr>
                    <w:tabs>
                      <w:tab w:val="left" w:pos="142"/>
                    </w:tabs>
                    <w:spacing w:line="200" w:lineRule="exact"/>
                    <w:jc w:val="both"/>
                    <w:rPr>
                      <w:b/>
                      <w:bCs/>
                      <w:sz w:val="18"/>
                      <w:szCs w:val="18"/>
                      <w:lang w:val="en-US"/>
                    </w:rPr>
                  </w:pPr>
                </w:p>
              </w:tc>
            </w:tr>
          </w:tbl>
          <w:p w:rsidR="004C6C95" w:rsidRPr="00C05E3C" w:rsidRDefault="004C6C95" w:rsidP="004C6C95">
            <w:pPr>
              <w:spacing w:line="200" w:lineRule="exact"/>
              <w:jc w:val="both"/>
              <w:rPr>
                <w:b/>
                <w:bCs/>
                <w:sz w:val="16"/>
                <w:szCs w:val="16"/>
                <w:lang w:val="en-US"/>
              </w:rPr>
            </w:pPr>
          </w:p>
        </w:tc>
      </w:tr>
    </w:tbl>
    <w:p w:rsidR="004C6C95" w:rsidRPr="00C05E3C" w:rsidRDefault="00C05E3C" w:rsidP="004F3F80">
      <w:pPr>
        <w:pStyle w:val="af1"/>
        <w:widowControl/>
        <w:ind w:left="-142" w:right="-31"/>
        <w:rPr>
          <w:rFonts w:ascii="Times New Roman" w:hAnsi="Times New Roman" w:cs="Times New Roman"/>
          <w:b/>
          <w:lang w:val="en-US"/>
        </w:rPr>
      </w:pPr>
      <w:r w:rsidRPr="00C05E3C">
        <w:rPr>
          <w:rFonts w:ascii="Times New Roman" w:hAnsi="Times New Roman" w:cs="Times New Roman"/>
          <w:lang w:val="en-US"/>
        </w:rPr>
        <w:t xml:space="preserve">       If you have selected </w:t>
      </w:r>
      <w:r w:rsidRPr="00C05E3C">
        <w:rPr>
          <w:rFonts w:ascii="Times New Roman" w:hAnsi="Times New Roman" w:cs="Times New Roman"/>
          <w:sz w:val="12"/>
          <w:szCs w:val="12"/>
          <w:lang w:val="en-US"/>
        </w:rPr>
        <w:t>FOR</w:t>
      </w:r>
      <w:r w:rsidRPr="00C05E3C">
        <w:rPr>
          <w:rFonts w:ascii="Times New Roman" w:hAnsi="Times New Roman" w:cs="Times New Roman"/>
          <w:lang w:val="en-US"/>
        </w:rPr>
        <w:t>, please specify the number of votes in the column</w:t>
      </w:r>
      <w:r w:rsidR="004F3F80">
        <w:rPr>
          <w:rFonts w:ascii="Times New Roman" w:hAnsi="Times New Roman" w:cs="Times New Roman"/>
          <w:lang w:val="en-US"/>
        </w:rPr>
        <w:t xml:space="preserve"> “Number of votes” opposite the name of</w:t>
      </w:r>
      <w:r w:rsidRPr="00C05E3C">
        <w:rPr>
          <w:rFonts w:ascii="Times New Roman" w:hAnsi="Times New Roman" w:cs="Times New Roman"/>
          <w:lang w:val="en-US"/>
        </w:rPr>
        <w:t xml:space="preserve"> one </w:t>
      </w:r>
      <w:r w:rsidR="004F3F80">
        <w:rPr>
          <w:rFonts w:ascii="Times New Roman" w:hAnsi="Times New Roman" w:cs="Times New Roman"/>
          <w:lang w:val="en-US"/>
        </w:rPr>
        <w:t>candidate</w:t>
      </w:r>
      <w:r w:rsidRPr="00C05E3C">
        <w:rPr>
          <w:rFonts w:ascii="Times New Roman" w:hAnsi="Times New Roman" w:cs="Times New Roman"/>
          <w:lang w:val="en-US"/>
        </w:rPr>
        <w:t xml:space="preserve"> or distribute your votes between two or more </w:t>
      </w:r>
      <w:r w:rsidR="004F3F80">
        <w:rPr>
          <w:rFonts w:ascii="Times New Roman" w:hAnsi="Times New Roman" w:cs="Times New Roman"/>
          <w:lang w:val="en-US"/>
        </w:rPr>
        <w:t>candidates</w:t>
      </w:r>
    </w:p>
    <w:p w:rsidR="004C6C95" w:rsidRPr="00C05E3C" w:rsidRDefault="00C05E3C" w:rsidP="004F3F80">
      <w:pPr>
        <w:pStyle w:val="af1"/>
        <w:widowControl/>
        <w:ind w:left="-567" w:right="253"/>
        <w:jc w:val="right"/>
        <w:rPr>
          <w:rFonts w:ascii="Times New Roman" w:hAnsi="Times New Roman" w:cs="Times New Roman"/>
          <w:b/>
          <w:sz w:val="18"/>
          <w:szCs w:val="18"/>
          <w:lang w:val="en-US"/>
        </w:rPr>
      </w:pPr>
      <w:r w:rsidRPr="00C05E3C">
        <w:rPr>
          <w:rFonts w:ascii="Times New Roman" w:hAnsi="Times New Roman" w:cs="Times New Roman"/>
          <w:b/>
          <w:sz w:val="18"/>
          <w:szCs w:val="18"/>
          <w:lang w:val="en-US"/>
        </w:rPr>
        <w:t>(Number of votes)</w:t>
      </w:r>
    </w:p>
    <w:tbl>
      <w:tblPr>
        <w:tblW w:w="10774"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0"/>
        <w:gridCol w:w="2689"/>
        <w:gridCol w:w="6095"/>
        <w:gridCol w:w="1560"/>
      </w:tblGrid>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1.</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Esko Tapani Aho</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Chairman of the Board of Directors of East Office of Finnish Industries (Independent Director)</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2.</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Martin Grant Gilman</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 xml:space="preserve">Advisor to the Rector of the National Research University </w:t>
            </w:r>
            <w:r w:rsidR="006F7682">
              <w:rPr>
                <w:rFonts w:ascii="Times New Roman CYR" w:hAnsi="Times New Roman CYR"/>
                <w:sz w:val="18"/>
                <w:szCs w:val="18"/>
                <w:lang w:val="en-US"/>
              </w:rPr>
              <w:t xml:space="preserve">of </w:t>
            </w:r>
            <w:r w:rsidRPr="00C05E3C">
              <w:rPr>
                <w:rFonts w:ascii="Times New Roman CYR" w:hAnsi="Times New Roman CYR"/>
                <w:sz w:val="18"/>
                <w:szCs w:val="18"/>
                <w:lang w:val="en-US"/>
              </w:rPr>
              <w:t>Higher School of Economics (Independent Director)</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3.</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Herman Gref</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CEO, Chairman of the Executive Board of Sberbank</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4.</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Nadezhda Ivanova</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sz w:val="18"/>
                <w:szCs w:val="18"/>
                <w:lang w:val="en-US"/>
              </w:rPr>
              <w:t>Deputy Chairman of the Central Bank of the Russian Federation – Director of the Consolidated Economic Department</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5.</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Sergey Ignatiev</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Advisor to the Chairman of Central Bank of the Russian Federation</w:t>
            </w:r>
          </w:p>
          <w:p w:rsidR="004C6C95" w:rsidRPr="00C05E3C" w:rsidRDefault="004C6C95" w:rsidP="004C6C95">
            <w:pPr>
              <w:rPr>
                <w:sz w:val="18"/>
                <w:szCs w:val="18"/>
                <w:lang w:val="en-US"/>
              </w:rPr>
            </w:pP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6.</w:t>
            </w:r>
          </w:p>
        </w:tc>
        <w:tc>
          <w:tcPr>
            <w:tcW w:w="2689" w:type="dxa"/>
            <w:shd w:val="clear" w:color="auto" w:fill="auto"/>
          </w:tcPr>
          <w:p w:rsidR="004C6C95" w:rsidRPr="00C05E3C" w:rsidRDefault="00717164" w:rsidP="004C6C95">
            <w:pPr>
              <w:rPr>
                <w:rFonts w:ascii="Times New Roman CYR" w:hAnsi="Times New Roman CYR"/>
                <w:sz w:val="18"/>
                <w:szCs w:val="18"/>
                <w:lang w:val="en-US"/>
              </w:rPr>
            </w:pPr>
            <w:r>
              <w:rPr>
                <w:rFonts w:ascii="Times New Roman CYR" w:hAnsi="Times New Roman CYR"/>
                <w:sz w:val="18"/>
                <w:szCs w:val="18"/>
                <w:lang w:val="en-US"/>
              </w:rPr>
              <w:t>Alex</w:t>
            </w:r>
            <w:r w:rsidR="00C05E3C" w:rsidRPr="00C05E3C">
              <w:rPr>
                <w:rFonts w:ascii="Times New Roman CYR" w:hAnsi="Times New Roman CYR"/>
                <w:sz w:val="18"/>
                <w:szCs w:val="18"/>
                <w:lang w:val="en-US"/>
              </w:rPr>
              <w:t>ei Kudrin</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sz w:val="18"/>
                <w:szCs w:val="18"/>
                <w:lang w:val="en-US"/>
              </w:rPr>
              <w:t>Dean of the Liberal Arts and Sciences Department at St. Petersburg State University</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7.</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Georgy Luntovskiy</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First Deputy Chairman of the Central Bank of the Russian Federation</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8.</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Vladimir Mau</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Rector of the Russian Presidential Academy of National Economy and Public Administration (Independent Director)</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9.</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Gennady Melikyan</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eastAsia="en-US"/>
              </w:rPr>
              <w:t>Economist Emeritus of the Russian Federation (an independent director)</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10.</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Alessandro Profumo</w:t>
            </w:r>
          </w:p>
        </w:tc>
        <w:tc>
          <w:tcPr>
            <w:tcW w:w="6095" w:type="dxa"/>
            <w:shd w:val="clear" w:color="auto" w:fill="auto"/>
          </w:tcPr>
          <w:p w:rsidR="004C6C95" w:rsidRPr="00C05E3C" w:rsidRDefault="00C05E3C" w:rsidP="004F3F80">
            <w:pPr>
              <w:rPr>
                <w:rFonts w:ascii="Times New Roman CYR" w:hAnsi="Times New Roman CYR"/>
                <w:sz w:val="18"/>
                <w:szCs w:val="18"/>
                <w:lang w:val="en-US"/>
              </w:rPr>
            </w:pPr>
            <w:r w:rsidRPr="00C05E3C">
              <w:rPr>
                <w:rFonts w:ascii="Times New Roman CYR" w:hAnsi="Times New Roman CYR"/>
                <w:sz w:val="18"/>
                <w:szCs w:val="18"/>
                <w:lang w:val="en-US"/>
              </w:rPr>
              <w:t xml:space="preserve">Chairman of the Board of Directors of Equita Sim S.p.a. (Italy), </w:t>
            </w:r>
            <w:r w:rsidR="006F7682">
              <w:rPr>
                <w:rFonts w:ascii="Times New Roman CYR" w:hAnsi="Times New Roman CYR"/>
                <w:sz w:val="18"/>
                <w:szCs w:val="18"/>
                <w:lang w:val="en-US"/>
              </w:rPr>
              <w:t xml:space="preserve"> former CEO </w:t>
            </w:r>
            <w:r w:rsidRPr="00C05E3C">
              <w:rPr>
                <w:rFonts w:ascii="Times New Roman CYR" w:hAnsi="Times New Roman CYR"/>
                <w:sz w:val="18"/>
                <w:szCs w:val="18"/>
                <w:lang w:val="en-US"/>
              </w:rPr>
              <w:t xml:space="preserve">of </w:t>
            </w:r>
            <w:proofErr w:type="spellStart"/>
            <w:r w:rsidRPr="00C05E3C">
              <w:rPr>
                <w:rFonts w:ascii="Times New Roman CYR" w:hAnsi="Times New Roman CYR"/>
                <w:sz w:val="18"/>
                <w:szCs w:val="18"/>
                <w:lang w:val="en-US"/>
              </w:rPr>
              <w:t>Unicredit</w:t>
            </w:r>
            <w:proofErr w:type="spellEnd"/>
            <w:r w:rsidRPr="00C05E3C">
              <w:rPr>
                <w:rFonts w:ascii="Times New Roman CYR" w:hAnsi="Times New Roman CYR"/>
                <w:sz w:val="18"/>
                <w:szCs w:val="18"/>
                <w:lang w:val="en-US"/>
              </w:rPr>
              <w:t xml:space="preserve"> Group and ex-Chairman of Banka Monte</w:t>
            </w:r>
            <w:r w:rsidR="004F3F80">
              <w:rPr>
                <w:rFonts w:ascii="Times New Roman CYR" w:hAnsi="Times New Roman CYR"/>
                <w:sz w:val="18"/>
                <w:szCs w:val="18"/>
                <w:lang w:val="en-US"/>
              </w:rPr>
              <w:t xml:space="preserve"> </w:t>
            </w:r>
            <w:proofErr w:type="spellStart"/>
            <w:r w:rsidRPr="00C05E3C">
              <w:rPr>
                <w:rFonts w:ascii="Times New Roman CYR" w:hAnsi="Times New Roman CYR"/>
                <w:sz w:val="18"/>
                <w:szCs w:val="18"/>
                <w:lang w:val="en-US"/>
              </w:rPr>
              <w:t>dei</w:t>
            </w:r>
            <w:proofErr w:type="spellEnd"/>
            <w:r w:rsidRPr="00C05E3C">
              <w:rPr>
                <w:rFonts w:ascii="Times New Roman CYR" w:hAnsi="Times New Roman CYR"/>
                <w:sz w:val="18"/>
                <w:szCs w:val="18"/>
                <w:lang w:val="en-US"/>
              </w:rPr>
              <w:t xml:space="preserve"> </w:t>
            </w:r>
            <w:proofErr w:type="spellStart"/>
            <w:r w:rsidRPr="00C05E3C">
              <w:rPr>
                <w:rFonts w:ascii="Times New Roman CYR" w:hAnsi="Times New Roman CYR"/>
                <w:sz w:val="18"/>
                <w:szCs w:val="18"/>
                <w:lang w:val="en-US"/>
              </w:rPr>
              <w:t>Paschi</w:t>
            </w:r>
            <w:proofErr w:type="spellEnd"/>
            <w:r w:rsidRPr="00C05E3C">
              <w:rPr>
                <w:rFonts w:ascii="Times New Roman CYR" w:hAnsi="Times New Roman CYR"/>
                <w:sz w:val="18"/>
                <w:szCs w:val="18"/>
                <w:lang w:val="en-US"/>
              </w:rPr>
              <w:t xml:space="preserve"> di Siena (Independent Director)</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11.</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Anton Siluanov</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sz w:val="18"/>
                <w:szCs w:val="18"/>
                <w:lang w:val="en-US"/>
              </w:rPr>
              <w:t>Minister of Finance of the Russian Federation</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12.</w:t>
            </w:r>
          </w:p>
        </w:tc>
        <w:tc>
          <w:tcPr>
            <w:tcW w:w="2689" w:type="dxa"/>
            <w:shd w:val="clear" w:color="auto" w:fill="auto"/>
          </w:tcPr>
          <w:p w:rsidR="004C6C95" w:rsidRPr="00C05E3C" w:rsidRDefault="00717164" w:rsidP="00717164">
            <w:pPr>
              <w:rPr>
                <w:rFonts w:ascii="Times New Roman CYR" w:hAnsi="Times New Roman CYR"/>
                <w:sz w:val="18"/>
                <w:szCs w:val="18"/>
                <w:lang w:val="en-US"/>
              </w:rPr>
            </w:pPr>
            <w:r w:rsidRPr="00C05E3C">
              <w:rPr>
                <w:rFonts w:ascii="Times New Roman CYR" w:hAnsi="Times New Roman CYR"/>
                <w:sz w:val="18"/>
                <w:szCs w:val="18"/>
                <w:lang w:val="en-US"/>
              </w:rPr>
              <w:t xml:space="preserve">Sergei </w:t>
            </w:r>
            <w:r w:rsidR="00C05E3C" w:rsidRPr="00C05E3C">
              <w:rPr>
                <w:rFonts w:ascii="Times New Roman CYR" w:hAnsi="Times New Roman CYR"/>
                <w:sz w:val="18"/>
                <w:szCs w:val="18"/>
                <w:lang w:val="en-US"/>
              </w:rPr>
              <w:t xml:space="preserve">Sinelnikov-Murylev </w:t>
            </w:r>
          </w:p>
        </w:tc>
        <w:tc>
          <w:tcPr>
            <w:tcW w:w="6095" w:type="dxa"/>
            <w:shd w:val="clear" w:color="auto" w:fill="auto"/>
          </w:tcPr>
          <w:p w:rsidR="004C6C95" w:rsidRPr="00C05E3C" w:rsidRDefault="00C05E3C" w:rsidP="004C6C95">
            <w:pPr>
              <w:rPr>
                <w:sz w:val="18"/>
                <w:szCs w:val="18"/>
                <w:lang w:val="en-US"/>
              </w:rPr>
            </w:pPr>
            <w:r w:rsidRPr="00C05E3C">
              <w:rPr>
                <w:rFonts w:ascii="Times New Roman CYR" w:hAnsi="Times New Roman CYR"/>
                <w:sz w:val="18"/>
                <w:szCs w:val="18"/>
                <w:lang w:val="en-US"/>
              </w:rPr>
              <w:t>Rector of the Russian Foreign Trade Academy of the Ministry for Economic Development of the Russian Federation (Independent Director)</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13.</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 xml:space="preserve">Dmitry Tulin </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sz w:val="18"/>
                <w:szCs w:val="18"/>
                <w:lang w:val="en-US"/>
              </w:rPr>
              <w:t>First Deputy Chairman</w:t>
            </w:r>
            <w:r w:rsidRPr="00C05E3C">
              <w:rPr>
                <w:rFonts w:ascii="Times New Roman CYR" w:hAnsi="Times New Roman CYR"/>
                <w:sz w:val="18"/>
                <w:szCs w:val="18"/>
                <w:lang w:val="en-US"/>
              </w:rPr>
              <w:t xml:space="preserve"> of the Central Bank of the Russian Federation </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14.</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Nadia Wells</w:t>
            </w:r>
          </w:p>
        </w:tc>
        <w:tc>
          <w:tcPr>
            <w:tcW w:w="6095" w:type="dxa"/>
            <w:shd w:val="clear" w:color="auto" w:fill="auto"/>
          </w:tcPr>
          <w:p w:rsidR="004C6C95" w:rsidRPr="00C05E3C" w:rsidRDefault="00C05E3C" w:rsidP="004C6C95">
            <w:pPr>
              <w:rPr>
                <w:sz w:val="18"/>
                <w:szCs w:val="18"/>
                <w:lang w:val="en-US"/>
              </w:rPr>
            </w:pPr>
            <w:r w:rsidRPr="00C05E3C">
              <w:rPr>
                <w:rFonts w:ascii="Times New Roman CYR" w:hAnsi="Times New Roman CYR"/>
                <w:sz w:val="18"/>
                <w:szCs w:val="18"/>
                <w:lang w:val="en-US"/>
              </w:rPr>
              <w:t>Investment and Corporate Governance Consultant (Independent Director)</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r w:rsidR="003811AB" w:rsidRPr="00C10A1C" w:rsidTr="00C10A1C">
        <w:trPr>
          <w:trHeight w:val="454"/>
        </w:trPr>
        <w:tc>
          <w:tcPr>
            <w:tcW w:w="430" w:type="dxa"/>
            <w:shd w:val="clear" w:color="auto" w:fill="auto"/>
          </w:tcPr>
          <w:p w:rsidR="004C6C95" w:rsidRPr="00C05E3C" w:rsidRDefault="00C05E3C" w:rsidP="004C6C95">
            <w:pPr>
              <w:pStyle w:val="af1"/>
              <w:widowControl/>
              <w:ind w:right="-568"/>
              <w:rPr>
                <w:rFonts w:ascii="Times New Roman" w:hAnsi="Times New Roman" w:cs="Times New Roman"/>
                <w:lang w:val="en-US"/>
              </w:rPr>
            </w:pPr>
            <w:r w:rsidRPr="00C05E3C">
              <w:rPr>
                <w:rFonts w:ascii="Times New Roman" w:hAnsi="Times New Roman" w:cs="Times New Roman"/>
                <w:lang w:val="en-US"/>
              </w:rPr>
              <w:t>15.</w:t>
            </w:r>
          </w:p>
        </w:tc>
        <w:tc>
          <w:tcPr>
            <w:tcW w:w="2689" w:type="dxa"/>
            <w:shd w:val="clear" w:color="auto" w:fill="auto"/>
          </w:tcPr>
          <w:p w:rsidR="004C6C95" w:rsidRPr="00C05E3C" w:rsidRDefault="00C05E3C" w:rsidP="004C6C95">
            <w:pPr>
              <w:rPr>
                <w:rFonts w:ascii="Times New Roman CYR" w:hAnsi="Times New Roman CYR"/>
                <w:sz w:val="18"/>
                <w:szCs w:val="18"/>
                <w:lang w:val="en-US"/>
              </w:rPr>
            </w:pPr>
            <w:r w:rsidRPr="00C05E3C">
              <w:rPr>
                <w:rFonts w:ascii="Times New Roman CYR" w:hAnsi="Times New Roman CYR"/>
                <w:sz w:val="18"/>
                <w:szCs w:val="18"/>
                <w:lang w:val="en-US"/>
              </w:rPr>
              <w:t>Sergei Shvetsov</w:t>
            </w:r>
          </w:p>
        </w:tc>
        <w:tc>
          <w:tcPr>
            <w:tcW w:w="6095" w:type="dxa"/>
            <w:shd w:val="clear" w:color="auto" w:fill="auto"/>
          </w:tcPr>
          <w:p w:rsidR="004C6C95" w:rsidRPr="00C05E3C" w:rsidRDefault="00C05E3C" w:rsidP="004C6C95">
            <w:pPr>
              <w:rPr>
                <w:rFonts w:ascii="Times New Roman CYR" w:hAnsi="Times New Roman CYR"/>
                <w:sz w:val="18"/>
                <w:szCs w:val="18"/>
                <w:lang w:val="en-US"/>
              </w:rPr>
            </w:pPr>
            <w:r w:rsidRPr="00C05E3C">
              <w:rPr>
                <w:sz w:val="18"/>
                <w:szCs w:val="18"/>
                <w:lang w:val="en-US"/>
              </w:rPr>
              <w:t>First Deputy Chairman</w:t>
            </w:r>
            <w:r w:rsidRPr="00C05E3C">
              <w:rPr>
                <w:rFonts w:ascii="Times New Roman CYR" w:hAnsi="Times New Roman CYR"/>
                <w:sz w:val="18"/>
                <w:szCs w:val="18"/>
                <w:lang w:val="en-US"/>
              </w:rPr>
              <w:t xml:space="preserve"> of the Central Bank of the Russian Federation </w:t>
            </w:r>
          </w:p>
        </w:tc>
        <w:tc>
          <w:tcPr>
            <w:tcW w:w="1560" w:type="dxa"/>
            <w:shd w:val="clear" w:color="auto" w:fill="auto"/>
          </w:tcPr>
          <w:p w:rsidR="004C6C95" w:rsidRPr="00C05E3C" w:rsidRDefault="004C6C95" w:rsidP="004C6C95">
            <w:pPr>
              <w:pStyle w:val="af1"/>
              <w:widowControl/>
              <w:ind w:right="-568"/>
              <w:rPr>
                <w:rFonts w:ascii="Times New Roman" w:hAnsi="Times New Roman" w:cs="Times New Roman"/>
                <w:b/>
                <w:lang w:val="en-US"/>
              </w:rPr>
            </w:pPr>
          </w:p>
        </w:tc>
      </w:tr>
    </w:tbl>
    <w:p w:rsidR="004C6C95" w:rsidRPr="00C05E3C" w:rsidRDefault="004C6C95" w:rsidP="004C6C95">
      <w:pPr>
        <w:ind w:left="-142" w:right="-31"/>
        <w:jc w:val="both"/>
        <w:rPr>
          <w:sz w:val="16"/>
          <w:szCs w:val="16"/>
          <w:lang w:val="en-US"/>
        </w:rPr>
      </w:pPr>
    </w:p>
    <w:p w:rsidR="004C6C95" w:rsidRPr="00C05E3C" w:rsidRDefault="008A7411" w:rsidP="004C6C95">
      <w:pPr>
        <w:ind w:left="-142" w:right="-31"/>
        <w:jc w:val="both"/>
        <w:rPr>
          <w:sz w:val="16"/>
          <w:szCs w:val="16"/>
          <w:lang w:val="en-US"/>
        </w:rPr>
      </w:pPr>
      <w:r>
        <w:rPr>
          <w:sz w:val="16"/>
          <w:szCs w:val="16"/>
          <w:lang w:val="en-US"/>
        </w:rPr>
        <w:t>For</w:t>
      </w:r>
      <w:r w:rsidR="00C05E3C" w:rsidRPr="00C05E3C">
        <w:rPr>
          <w:sz w:val="16"/>
          <w:szCs w:val="16"/>
          <w:lang w:val="en-US"/>
        </w:rPr>
        <w:t xml:space="preserve"> cumulative voting the number of votes held by each shareholder </w:t>
      </w:r>
      <w:proofErr w:type="gramStart"/>
      <w:r w:rsidR="004F3F80">
        <w:rPr>
          <w:sz w:val="16"/>
          <w:szCs w:val="16"/>
          <w:lang w:val="en-US"/>
        </w:rPr>
        <w:t xml:space="preserve">is </w:t>
      </w:r>
      <w:r w:rsidR="00C05E3C" w:rsidRPr="00C05E3C">
        <w:rPr>
          <w:sz w:val="16"/>
          <w:szCs w:val="16"/>
          <w:lang w:val="en-US"/>
        </w:rPr>
        <w:t xml:space="preserve"> multiplied</w:t>
      </w:r>
      <w:proofErr w:type="gramEnd"/>
      <w:r w:rsidR="00C05E3C" w:rsidRPr="00C05E3C">
        <w:rPr>
          <w:sz w:val="16"/>
          <w:szCs w:val="16"/>
          <w:lang w:val="en-US"/>
        </w:rPr>
        <w:t xml:space="preserve"> by 14 (the number of individuals to be elected to Sberbank’s Supervisory Board under its </w:t>
      </w:r>
      <w:r w:rsidR="004F3F80">
        <w:rPr>
          <w:sz w:val="16"/>
          <w:szCs w:val="16"/>
          <w:lang w:val="en-US"/>
        </w:rPr>
        <w:t>Charter), and a</w:t>
      </w:r>
      <w:r w:rsidR="00C05E3C" w:rsidRPr="00C05E3C">
        <w:rPr>
          <w:sz w:val="16"/>
          <w:szCs w:val="16"/>
          <w:lang w:val="en-US"/>
        </w:rPr>
        <w:t xml:space="preserve"> shareholder </w:t>
      </w:r>
      <w:r w:rsidR="004F3F80">
        <w:rPr>
          <w:sz w:val="16"/>
          <w:szCs w:val="16"/>
          <w:lang w:val="en-US"/>
        </w:rPr>
        <w:t>has the right to</w:t>
      </w:r>
      <w:r w:rsidR="00C05E3C" w:rsidRPr="00C05E3C">
        <w:rPr>
          <w:sz w:val="16"/>
          <w:szCs w:val="16"/>
          <w:lang w:val="en-US"/>
        </w:rPr>
        <w:t xml:space="preserve"> give t</w:t>
      </w:r>
      <w:r w:rsidR="006F7682">
        <w:rPr>
          <w:sz w:val="16"/>
          <w:szCs w:val="16"/>
          <w:lang w:val="en-US"/>
        </w:rPr>
        <w:t>he</w:t>
      </w:r>
      <w:r w:rsidR="00C05E3C" w:rsidRPr="00C05E3C">
        <w:rPr>
          <w:sz w:val="16"/>
          <w:szCs w:val="16"/>
          <w:lang w:val="en-US"/>
        </w:rPr>
        <w:t xml:space="preserve"> votes</w:t>
      </w:r>
      <w:r w:rsidR="006F7682">
        <w:rPr>
          <w:sz w:val="16"/>
          <w:szCs w:val="16"/>
          <w:lang w:val="en-US"/>
        </w:rPr>
        <w:t xml:space="preserve"> calculated in this way</w:t>
      </w:r>
      <w:r w:rsidR="00C05E3C" w:rsidRPr="00C05E3C">
        <w:rPr>
          <w:sz w:val="16"/>
          <w:szCs w:val="16"/>
          <w:lang w:val="en-US"/>
        </w:rPr>
        <w:t xml:space="preserve"> to one candidate only or </w:t>
      </w:r>
      <w:r w:rsidR="006F7682">
        <w:rPr>
          <w:sz w:val="16"/>
          <w:szCs w:val="16"/>
          <w:lang w:val="en-US"/>
        </w:rPr>
        <w:t xml:space="preserve">distribute them between </w:t>
      </w:r>
      <w:r w:rsidR="00C05E3C" w:rsidRPr="00C05E3C">
        <w:rPr>
          <w:sz w:val="16"/>
          <w:szCs w:val="16"/>
          <w:lang w:val="en-US"/>
        </w:rPr>
        <w:t xml:space="preserve"> two or more candidates or vote </w:t>
      </w:r>
      <w:r w:rsidR="0078413E">
        <w:rPr>
          <w:sz w:val="16"/>
          <w:szCs w:val="16"/>
          <w:lang w:val="en-US"/>
        </w:rPr>
        <w:t>‘against all’ or ‘abstain</w:t>
      </w:r>
      <w:r w:rsidR="004F3F80">
        <w:rPr>
          <w:sz w:val="16"/>
          <w:szCs w:val="16"/>
          <w:lang w:val="en-US"/>
        </w:rPr>
        <w:t xml:space="preserve"> all</w:t>
      </w:r>
      <w:r w:rsidR="00C05E3C" w:rsidRPr="00C05E3C">
        <w:rPr>
          <w:sz w:val="16"/>
          <w:szCs w:val="16"/>
          <w:lang w:val="en-US"/>
        </w:rPr>
        <w:t>’.</w:t>
      </w:r>
    </w:p>
    <w:p w:rsidR="004C6C95" w:rsidRPr="00C05E3C" w:rsidRDefault="00C05E3C" w:rsidP="004C6C95">
      <w:pPr>
        <w:pStyle w:val="23"/>
        <w:tabs>
          <w:tab w:val="left" w:pos="142"/>
        </w:tabs>
        <w:ind w:left="-142" w:right="-108" w:firstLine="0"/>
        <w:rPr>
          <w:b/>
          <w:bCs/>
          <w:szCs w:val="16"/>
          <w:lang w:val="en-US"/>
        </w:rPr>
      </w:pPr>
      <w:r w:rsidRPr="00C05E3C">
        <w:rPr>
          <w:b/>
          <w:bCs/>
          <w:szCs w:val="16"/>
          <w:lang w:val="en-US"/>
        </w:rPr>
        <w:t xml:space="preserve">         </w:t>
      </w:r>
    </w:p>
    <w:p w:rsidR="004C6C95" w:rsidRPr="00C05E3C" w:rsidRDefault="00C05E3C" w:rsidP="004C6C95">
      <w:pPr>
        <w:pStyle w:val="23"/>
        <w:tabs>
          <w:tab w:val="left" w:pos="142"/>
        </w:tabs>
        <w:ind w:left="-142" w:right="-108" w:firstLine="0"/>
        <w:rPr>
          <w:i/>
          <w:iCs/>
          <w:sz w:val="18"/>
          <w:szCs w:val="18"/>
          <w:lang w:val="en-US"/>
        </w:rPr>
      </w:pPr>
      <w:r w:rsidRPr="00C05E3C">
        <w:rPr>
          <w:b/>
          <w:bCs/>
          <w:sz w:val="18"/>
          <w:szCs w:val="18"/>
          <w:lang w:val="en-US"/>
        </w:rPr>
        <w:t>Signed by the shareholder / representative)</w:t>
      </w:r>
      <w:r w:rsidRPr="00C05E3C">
        <w:rPr>
          <w:i/>
          <w:iCs/>
          <w:sz w:val="18"/>
          <w:szCs w:val="18"/>
          <w:lang w:val="en-US"/>
        </w:rPr>
        <w:t>______________________________(________________________________________________)</w:t>
      </w:r>
    </w:p>
    <w:p w:rsidR="004C6C95" w:rsidRPr="00C05E3C" w:rsidRDefault="00C05E3C" w:rsidP="004C6C95">
      <w:pPr>
        <w:pStyle w:val="23"/>
        <w:tabs>
          <w:tab w:val="left" w:pos="142"/>
        </w:tabs>
        <w:ind w:left="-142" w:right="-108" w:firstLine="0"/>
        <w:rPr>
          <w:i/>
          <w:iCs/>
          <w:sz w:val="18"/>
          <w:szCs w:val="18"/>
          <w:lang w:val="en-US"/>
        </w:rPr>
      </w:pPr>
      <w:r w:rsidRPr="00C05E3C">
        <w:rPr>
          <w:i/>
          <w:iCs/>
          <w:sz w:val="18"/>
          <w:szCs w:val="18"/>
          <w:lang w:val="en-US"/>
        </w:rPr>
        <w:t xml:space="preserve">                                                                                  (signature)                                 (full name)                                                                                                                                                                                                                                                                                                </w:t>
      </w:r>
    </w:p>
    <w:p w:rsidR="004C6C95" w:rsidRPr="00C05E3C" w:rsidRDefault="004C6C95" w:rsidP="004C6C95">
      <w:pPr>
        <w:tabs>
          <w:tab w:val="left" w:pos="142"/>
        </w:tabs>
        <w:ind w:right="57" w:firstLine="17"/>
        <w:jc w:val="center"/>
        <w:rPr>
          <w:u w:val="single"/>
          <w:lang w:val="en-US"/>
        </w:rPr>
      </w:pPr>
    </w:p>
    <w:p w:rsidR="004C6C95" w:rsidRPr="00C05E3C" w:rsidRDefault="00C05E3C" w:rsidP="004C6C95">
      <w:pPr>
        <w:tabs>
          <w:tab w:val="left" w:pos="142"/>
        </w:tabs>
        <w:ind w:right="57" w:firstLine="17"/>
        <w:jc w:val="center"/>
        <w:rPr>
          <w:sz w:val="16"/>
          <w:szCs w:val="16"/>
          <w:u w:val="single"/>
          <w:lang w:val="en-US"/>
        </w:rPr>
      </w:pPr>
      <w:r w:rsidRPr="00C05E3C">
        <w:rPr>
          <w:sz w:val="16"/>
          <w:szCs w:val="16"/>
          <w:u w:val="single"/>
          <w:lang w:val="en-US"/>
        </w:rPr>
        <w:t xml:space="preserve">Voting ballot shall be signed by the shareholder / representative, </w:t>
      </w:r>
    </w:p>
    <w:p w:rsidR="004C6C95" w:rsidRPr="00C05E3C" w:rsidRDefault="00C05E3C" w:rsidP="004C6C95">
      <w:pPr>
        <w:tabs>
          <w:tab w:val="left" w:pos="142"/>
        </w:tabs>
        <w:ind w:right="57" w:firstLine="17"/>
        <w:jc w:val="center"/>
        <w:rPr>
          <w:lang w:val="en-US"/>
        </w:rPr>
      </w:pPr>
      <w:proofErr w:type="gramStart"/>
      <w:r w:rsidRPr="00C05E3C">
        <w:rPr>
          <w:sz w:val="16"/>
          <w:szCs w:val="16"/>
          <w:u w:val="single"/>
          <w:lang w:val="en-US"/>
        </w:rPr>
        <w:t>otherwise</w:t>
      </w:r>
      <w:proofErr w:type="gramEnd"/>
      <w:r w:rsidRPr="00C05E3C">
        <w:rPr>
          <w:sz w:val="16"/>
          <w:szCs w:val="16"/>
          <w:u w:val="single"/>
          <w:lang w:val="en-US"/>
        </w:rPr>
        <w:t xml:space="preserve"> voting ballot shall be considered </w:t>
      </w:r>
      <w:r w:rsidR="0078413E">
        <w:rPr>
          <w:sz w:val="16"/>
          <w:szCs w:val="16"/>
          <w:u w:val="single"/>
          <w:lang w:val="en-US"/>
        </w:rPr>
        <w:t>invalid</w:t>
      </w:r>
      <w:r w:rsidRPr="00C05E3C">
        <w:rPr>
          <w:sz w:val="16"/>
          <w:szCs w:val="16"/>
          <w:u w:val="single"/>
          <w:lang w:val="en-US"/>
        </w:rPr>
        <w:t>*</w:t>
      </w:r>
    </w:p>
    <w:p w:rsidR="004C6C95" w:rsidRPr="00C05E3C" w:rsidRDefault="00C05E3C" w:rsidP="004C6C95">
      <w:pPr>
        <w:pStyle w:val="web0"/>
        <w:ind w:left="-142"/>
        <w:jc w:val="both"/>
        <w:rPr>
          <w:lang w:val="en-US"/>
        </w:rPr>
      </w:pPr>
      <w:r w:rsidRPr="00C05E3C">
        <w:rPr>
          <w:lang w:val="en-US"/>
        </w:rPr>
        <w:t xml:space="preserve">*A representative who signs the voting ballot </w:t>
      </w:r>
      <w:r w:rsidR="00717164">
        <w:rPr>
          <w:lang w:val="en-US"/>
        </w:rPr>
        <w:t>on behalf of the</w:t>
      </w:r>
      <w:r w:rsidRPr="00C05E3C">
        <w:rPr>
          <w:lang w:val="en-US"/>
        </w:rPr>
        <w:t xml:space="preserve"> shareholder must present </w:t>
      </w:r>
      <w:r w:rsidR="004F3F80">
        <w:rPr>
          <w:lang w:val="en-US"/>
        </w:rPr>
        <w:t>(</w:t>
      </w:r>
      <w:r w:rsidRPr="00C05E3C">
        <w:rPr>
          <w:lang w:val="en-US"/>
        </w:rPr>
        <w:t>attach</w:t>
      </w:r>
      <w:r w:rsidR="004F3F80">
        <w:rPr>
          <w:lang w:val="en-US"/>
        </w:rPr>
        <w:t>)</w:t>
      </w:r>
      <w:r w:rsidRPr="00C05E3C">
        <w:rPr>
          <w:lang w:val="en-US"/>
        </w:rPr>
        <w:t xml:space="preserve"> a power of attorney </w:t>
      </w:r>
      <w:r w:rsidR="004F3F80">
        <w:rPr>
          <w:lang w:val="en-US"/>
        </w:rPr>
        <w:t>(its</w:t>
      </w:r>
      <w:r w:rsidRPr="00C05E3C">
        <w:rPr>
          <w:lang w:val="en-US"/>
        </w:rPr>
        <w:t xml:space="preserve"> notarized copy</w:t>
      </w:r>
      <w:r w:rsidR="004F3F80">
        <w:rPr>
          <w:lang w:val="en-US"/>
        </w:rPr>
        <w:t>)</w:t>
      </w:r>
      <w:r w:rsidRPr="00C05E3C">
        <w:rPr>
          <w:lang w:val="en-US"/>
        </w:rPr>
        <w:t>.</w:t>
      </w:r>
    </w:p>
    <w:p w:rsidR="004C6C95" w:rsidRPr="00C05E3C" w:rsidRDefault="004C6C95" w:rsidP="004C6C95">
      <w:pPr>
        <w:pStyle w:val="web0"/>
        <w:ind w:left="-142"/>
        <w:jc w:val="both"/>
        <w:rPr>
          <w:b/>
          <w:sz w:val="20"/>
          <w:szCs w:val="20"/>
          <w:lang w:val="en-US"/>
        </w:rPr>
        <w:sectPr w:rsidR="004C6C95" w:rsidRPr="00C05E3C" w:rsidSect="004C6C95">
          <w:pgSz w:w="11906" w:h="16838" w:code="9"/>
          <w:pgMar w:top="425" w:right="454" w:bottom="284" w:left="851" w:header="720" w:footer="720" w:gutter="0"/>
          <w:cols w:space="720"/>
        </w:sect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3"/>
        <w:gridCol w:w="4046"/>
        <w:gridCol w:w="2748"/>
      </w:tblGrid>
      <w:tr w:rsidR="003811AB" w:rsidRPr="00C05E3C" w:rsidTr="004C6C95">
        <w:trPr>
          <w:cantSplit/>
          <w:trHeight w:val="830"/>
        </w:trPr>
        <w:tc>
          <w:tcPr>
            <w:tcW w:w="3724" w:type="pct"/>
            <w:gridSpan w:val="2"/>
            <w:vMerge w:val="restart"/>
            <w:tcBorders>
              <w:top w:val="single" w:sz="12" w:space="0" w:color="auto"/>
              <w:left w:val="single" w:sz="12" w:space="0" w:color="auto"/>
              <w:bottom w:val="single" w:sz="12" w:space="0" w:color="auto"/>
              <w:right w:val="single" w:sz="12" w:space="0" w:color="auto"/>
            </w:tcBorders>
          </w:tcPr>
          <w:p w:rsidR="004C6C95" w:rsidRPr="00C05E3C" w:rsidRDefault="00C05E3C" w:rsidP="004C6C95">
            <w:pPr>
              <w:pStyle w:val="9"/>
              <w:tabs>
                <w:tab w:val="left" w:pos="4032"/>
              </w:tabs>
              <w:rPr>
                <w:rFonts w:ascii="Times New Roman" w:hAnsi="Times New Roman"/>
                <w:sz w:val="18"/>
                <w:szCs w:val="18"/>
                <w:shd w:val="clear" w:color="auto" w:fill="FFFFFF"/>
                <w:lang w:val="en-US"/>
              </w:rPr>
            </w:pPr>
            <w:proofErr w:type="spellStart"/>
            <w:r w:rsidRPr="00C05E3C">
              <w:rPr>
                <w:rFonts w:ascii="Times New Roman" w:hAnsi="Times New Roman"/>
                <w:sz w:val="18"/>
                <w:szCs w:val="18"/>
                <w:shd w:val="clear" w:color="auto" w:fill="FFFFFF"/>
                <w:lang w:val="en-US"/>
              </w:rPr>
              <w:lastRenderedPageBreak/>
              <w:t>Sberbank</w:t>
            </w:r>
            <w:proofErr w:type="spellEnd"/>
            <w:r w:rsidRPr="00C05E3C">
              <w:rPr>
                <w:rFonts w:ascii="Times New Roman" w:hAnsi="Times New Roman"/>
                <w:sz w:val="18"/>
                <w:szCs w:val="18"/>
                <w:shd w:val="clear" w:color="auto" w:fill="FFFFFF"/>
                <w:lang w:val="en-US"/>
              </w:rPr>
              <w:t xml:space="preserve"> of Russia</w:t>
            </w:r>
          </w:p>
          <w:p w:rsidR="004C6C95" w:rsidRPr="00C05E3C" w:rsidRDefault="00C05E3C" w:rsidP="004C6C95">
            <w:pPr>
              <w:jc w:val="both"/>
              <w:rPr>
                <w:sz w:val="18"/>
                <w:szCs w:val="18"/>
                <w:shd w:val="clear" w:color="auto" w:fill="FFFFFF"/>
                <w:lang w:val="en-US"/>
              </w:rPr>
            </w:pPr>
            <w:r w:rsidRPr="00C05E3C">
              <w:rPr>
                <w:b/>
                <w:bCs/>
                <w:sz w:val="18"/>
                <w:szCs w:val="18"/>
                <w:shd w:val="clear" w:color="auto" w:fill="FFFFFF"/>
                <w:lang w:val="en-US"/>
              </w:rPr>
              <w:t xml:space="preserve"> </w:t>
            </w:r>
            <w:r w:rsidRPr="00C05E3C">
              <w:rPr>
                <w:sz w:val="18"/>
                <w:szCs w:val="18"/>
                <w:shd w:val="clear" w:color="auto" w:fill="FFFFFF"/>
                <w:lang w:val="en-US"/>
              </w:rPr>
              <w:t xml:space="preserve"> </w:t>
            </w:r>
          </w:p>
          <w:p w:rsidR="0086307A" w:rsidRPr="00652640" w:rsidRDefault="0086307A" w:rsidP="0086307A">
            <w:pPr>
              <w:jc w:val="both"/>
              <w:rPr>
                <w:sz w:val="16"/>
                <w:szCs w:val="18"/>
                <w:shd w:val="clear" w:color="auto" w:fill="FFFFFF"/>
                <w:lang w:val="en-US"/>
              </w:rPr>
            </w:pPr>
            <w:r w:rsidRPr="00652640">
              <w:rPr>
                <w:sz w:val="16"/>
                <w:szCs w:val="18"/>
                <w:shd w:val="clear" w:color="auto" w:fill="FFFFFF"/>
                <w:lang w:val="en-US"/>
              </w:rPr>
              <w:t xml:space="preserve">19 </w:t>
            </w:r>
            <w:proofErr w:type="spellStart"/>
            <w:r w:rsidRPr="00652640">
              <w:rPr>
                <w:sz w:val="16"/>
                <w:szCs w:val="18"/>
                <w:shd w:val="clear" w:color="auto" w:fill="FFFFFF"/>
                <w:lang w:val="en-US"/>
              </w:rPr>
              <w:t>Vavilova</w:t>
            </w:r>
            <w:proofErr w:type="spellEnd"/>
            <w:r w:rsidRPr="00652640">
              <w:rPr>
                <w:sz w:val="16"/>
                <w:szCs w:val="18"/>
                <w:shd w:val="clear" w:color="auto" w:fill="FFFFFF"/>
                <w:lang w:val="en-US"/>
              </w:rPr>
              <w:t xml:space="preserve"> St., Moscow 117997,</w:t>
            </w:r>
            <w:r>
              <w:rPr>
                <w:sz w:val="16"/>
                <w:szCs w:val="18"/>
                <w:shd w:val="clear" w:color="auto" w:fill="FFFFFF"/>
                <w:lang w:val="en-US"/>
              </w:rPr>
              <w:t xml:space="preserve"> the </w:t>
            </w:r>
            <w:r w:rsidRPr="00652640">
              <w:rPr>
                <w:sz w:val="16"/>
                <w:szCs w:val="18"/>
                <w:shd w:val="clear" w:color="auto" w:fill="FFFFFF"/>
                <w:lang w:val="en-US"/>
              </w:rPr>
              <w:t>Russia</w:t>
            </w:r>
            <w:r>
              <w:rPr>
                <w:sz w:val="16"/>
                <w:szCs w:val="18"/>
                <w:shd w:val="clear" w:color="auto" w:fill="FFFFFF"/>
                <w:lang w:val="en-US"/>
              </w:rPr>
              <w:t>n Federation</w:t>
            </w:r>
            <w:r w:rsidRPr="00652640">
              <w:rPr>
                <w:sz w:val="16"/>
                <w:szCs w:val="18"/>
                <w:shd w:val="clear" w:color="auto" w:fill="FFFFFF"/>
                <w:lang w:val="en-US"/>
              </w:rPr>
              <w:t>.</w:t>
            </w:r>
          </w:p>
          <w:p w:rsidR="0086307A" w:rsidRPr="00C05E3C" w:rsidRDefault="0086307A" w:rsidP="0086307A">
            <w:pPr>
              <w:jc w:val="both"/>
              <w:rPr>
                <w:sz w:val="18"/>
                <w:szCs w:val="18"/>
                <w:shd w:val="clear" w:color="auto" w:fill="FFFFFF"/>
                <w:lang w:val="en-US"/>
              </w:rPr>
            </w:pPr>
          </w:p>
          <w:p w:rsidR="0086307A" w:rsidRPr="00C05E3C" w:rsidRDefault="0086307A" w:rsidP="0086307A">
            <w:pPr>
              <w:jc w:val="both"/>
              <w:rPr>
                <w:b/>
                <w:bCs/>
                <w:i/>
                <w:iCs/>
                <w:sz w:val="16"/>
                <w:szCs w:val="16"/>
                <w:shd w:val="clear" w:color="auto" w:fill="FFFFFF"/>
                <w:lang w:val="en-US"/>
              </w:rPr>
            </w:pPr>
            <w:r w:rsidRPr="00C05E3C">
              <w:rPr>
                <w:b/>
                <w:bCs/>
                <w:sz w:val="16"/>
                <w:szCs w:val="16"/>
                <w:shd w:val="clear" w:color="auto" w:fill="FFFFFF"/>
                <w:lang w:val="en-US"/>
              </w:rPr>
              <w:t xml:space="preserve">The Annual Shareholders Meeting as a meeting will be held on May 27, 2016, at 10.00 a.m., Moscow time (beginning of the participants' registration: May 27, 2016 at 8.00 a.m., Moscow time).     </w:t>
            </w:r>
          </w:p>
          <w:p w:rsidR="0086307A" w:rsidRPr="00C05E3C" w:rsidRDefault="0086307A" w:rsidP="0086307A">
            <w:pPr>
              <w:jc w:val="both"/>
              <w:rPr>
                <w:b/>
                <w:bCs/>
                <w:sz w:val="16"/>
                <w:szCs w:val="16"/>
                <w:shd w:val="clear" w:color="auto" w:fill="FFFFFF"/>
                <w:lang w:val="en-US"/>
              </w:rPr>
            </w:pPr>
            <w:r w:rsidRPr="00C05E3C">
              <w:rPr>
                <w:b/>
                <w:bCs/>
                <w:sz w:val="16"/>
                <w:szCs w:val="16"/>
                <w:shd w:val="clear" w:color="auto" w:fill="FFFFFF"/>
                <w:lang w:val="en-US"/>
              </w:rPr>
              <w:t xml:space="preserve">Meeting venue: </w:t>
            </w:r>
            <w:proofErr w:type="spellStart"/>
            <w:r w:rsidRPr="00C05E3C">
              <w:rPr>
                <w:b/>
                <w:bCs/>
                <w:sz w:val="16"/>
                <w:szCs w:val="16"/>
                <w:shd w:val="clear" w:color="auto" w:fill="FFFFFF"/>
                <w:lang w:val="en-US"/>
              </w:rPr>
              <w:t>Sberbank</w:t>
            </w:r>
            <w:proofErr w:type="spellEnd"/>
            <w:r w:rsidRPr="00C05E3C">
              <w:rPr>
                <w:b/>
                <w:bCs/>
                <w:sz w:val="16"/>
                <w:szCs w:val="16"/>
                <w:shd w:val="clear" w:color="auto" w:fill="FFFFFF"/>
                <w:lang w:val="en-US"/>
              </w:rPr>
              <w:t xml:space="preserve"> Conference Hall at 19 </w:t>
            </w:r>
            <w:proofErr w:type="spellStart"/>
            <w:r w:rsidRPr="00C05E3C">
              <w:rPr>
                <w:b/>
                <w:bCs/>
                <w:sz w:val="16"/>
                <w:szCs w:val="16"/>
                <w:shd w:val="clear" w:color="auto" w:fill="FFFFFF"/>
                <w:lang w:val="en-US"/>
              </w:rPr>
              <w:t>Vavilova</w:t>
            </w:r>
            <w:proofErr w:type="spellEnd"/>
            <w:r w:rsidRPr="00C05E3C">
              <w:rPr>
                <w:b/>
                <w:bCs/>
                <w:sz w:val="16"/>
                <w:szCs w:val="16"/>
                <w:shd w:val="clear" w:color="auto" w:fill="FFFFFF"/>
                <w:lang w:val="en-US"/>
              </w:rPr>
              <w:t xml:space="preserve"> Str., Moscow.</w:t>
            </w:r>
          </w:p>
          <w:p w:rsidR="0086307A" w:rsidRPr="00C05E3C" w:rsidRDefault="0086307A" w:rsidP="0086307A">
            <w:pPr>
              <w:jc w:val="both"/>
              <w:rPr>
                <w:b/>
                <w:bCs/>
                <w:sz w:val="16"/>
                <w:szCs w:val="16"/>
                <w:lang w:val="en-US"/>
              </w:rPr>
            </w:pPr>
            <w:r w:rsidRPr="00C05E3C">
              <w:rPr>
                <w:b/>
                <w:bCs/>
                <w:sz w:val="16"/>
                <w:szCs w:val="16"/>
                <w:shd w:val="clear" w:color="auto" w:fill="FFFFFF"/>
                <w:lang w:val="en-US"/>
              </w:rPr>
              <w:t>The filled in voting ballots may be</w:t>
            </w:r>
            <w:r>
              <w:rPr>
                <w:b/>
                <w:bCs/>
                <w:sz w:val="16"/>
                <w:szCs w:val="16"/>
                <w:shd w:val="clear" w:color="auto" w:fill="FFFFFF"/>
                <w:lang w:val="en-US"/>
              </w:rPr>
              <w:t xml:space="preserve"> sent by</w:t>
            </w:r>
            <w:r w:rsidRPr="00C05E3C">
              <w:rPr>
                <w:b/>
                <w:bCs/>
                <w:sz w:val="16"/>
                <w:szCs w:val="16"/>
                <w:shd w:val="clear" w:color="auto" w:fill="FFFFFF"/>
                <w:lang w:val="en-US"/>
              </w:rPr>
              <w:t xml:space="preserve"> </w:t>
            </w:r>
            <w:r>
              <w:rPr>
                <w:b/>
                <w:bCs/>
                <w:sz w:val="16"/>
                <w:szCs w:val="16"/>
                <w:shd w:val="clear" w:color="auto" w:fill="FFFFFF"/>
                <w:lang w:val="en-US"/>
              </w:rPr>
              <w:t>post</w:t>
            </w:r>
            <w:r w:rsidRPr="00C05E3C">
              <w:rPr>
                <w:b/>
                <w:bCs/>
                <w:sz w:val="16"/>
                <w:szCs w:val="16"/>
                <w:shd w:val="clear" w:color="auto" w:fill="FFFFFF"/>
                <w:lang w:val="en-US"/>
              </w:rPr>
              <w:t xml:space="preserve"> or </w:t>
            </w:r>
            <w:r>
              <w:rPr>
                <w:b/>
                <w:bCs/>
                <w:sz w:val="16"/>
                <w:szCs w:val="16"/>
                <w:shd w:val="clear" w:color="auto" w:fill="FFFFFF"/>
                <w:lang w:val="en-US"/>
              </w:rPr>
              <w:t>submitted in person</w:t>
            </w:r>
            <w:r w:rsidRPr="00C05E3C">
              <w:rPr>
                <w:b/>
                <w:bCs/>
                <w:sz w:val="16"/>
                <w:szCs w:val="16"/>
                <w:shd w:val="clear" w:color="auto" w:fill="FFFFFF"/>
                <w:lang w:val="en-US"/>
              </w:rPr>
              <w:t xml:space="preserve"> at: 19 </w:t>
            </w:r>
            <w:proofErr w:type="spellStart"/>
            <w:r w:rsidRPr="00C05E3C">
              <w:rPr>
                <w:b/>
                <w:bCs/>
                <w:sz w:val="16"/>
                <w:szCs w:val="16"/>
                <w:shd w:val="clear" w:color="auto" w:fill="FFFFFF"/>
                <w:lang w:val="en-US"/>
              </w:rPr>
              <w:t>Vavilova</w:t>
            </w:r>
            <w:proofErr w:type="spellEnd"/>
            <w:r w:rsidRPr="00C05E3C">
              <w:rPr>
                <w:b/>
                <w:bCs/>
                <w:sz w:val="16"/>
                <w:szCs w:val="16"/>
                <w:shd w:val="clear" w:color="auto" w:fill="FFFFFF"/>
                <w:lang w:val="en-US"/>
              </w:rPr>
              <w:t xml:space="preserve"> Str., Moscow, 117997, </w:t>
            </w:r>
            <w:proofErr w:type="spellStart"/>
            <w:r w:rsidRPr="00C05E3C">
              <w:rPr>
                <w:b/>
                <w:bCs/>
                <w:sz w:val="16"/>
                <w:szCs w:val="16"/>
                <w:shd w:val="clear" w:color="auto" w:fill="FFFFFF"/>
                <w:lang w:val="en-US"/>
              </w:rPr>
              <w:t>Sberbank</w:t>
            </w:r>
            <w:proofErr w:type="spellEnd"/>
            <w:r w:rsidRPr="00C05E3C">
              <w:rPr>
                <w:b/>
                <w:bCs/>
                <w:sz w:val="16"/>
                <w:szCs w:val="16"/>
                <w:shd w:val="clear" w:color="auto" w:fill="FFFFFF"/>
                <w:lang w:val="en-US"/>
              </w:rPr>
              <w:t xml:space="preserve">. </w:t>
            </w:r>
            <w:r>
              <w:rPr>
                <w:b/>
                <w:bCs/>
                <w:sz w:val="16"/>
                <w:szCs w:val="16"/>
                <w:shd w:val="clear" w:color="auto" w:fill="FFFFFF"/>
                <w:lang w:val="en-US"/>
              </w:rPr>
              <w:t xml:space="preserve">Time of </w:t>
            </w:r>
            <w:r w:rsidRPr="00C05E3C">
              <w:rPr>
                <w:b/>
                <w:bCs/>
                <w:sz w:val="16"/>
                <w:szCs w:val="16"/>
                <w:shd w:val="clear" w:color="auto" w:fill="FFFFFF"/>
                <w:lang w:val="en-US"/>
              </w:rPr>
              <w:t xml:space="preserve">Ballots </w:t>
            </w:r>
            <w:r>
              <w:rPr>
                <w:b/>
                <w:bCs/>
                <w:sz w:val="16"/>
                <w:szCs w:val="16"/>
                <w:shd w:val="clear" w:color="auto" w:fill="FFFFFF"/>
                <w:lang w:val="en-US"/>
              </w:rPr>
              <w:t xml:space="preserve">receipt - </w:t>
            </w:r>
            <w:r w:rsidRPr="00C05E3C">
              <w:rPr>
                <w:b/>
                <w:bCs/>
                <w:sz w:val="16"/>
                <w:szCs w:val="16"/>
                <w:shd w:val="clear" w:color="auto" w:fill="FFFFFF"/>
                <w:lang w:val="en-US"/>
              </w:rPr>
              <w:t>til</w:t>
            </w:r>
            <w:r>
              <w:rPr>
                <w:b/>
                <w:bCs/>
                <w:sz w:val="16"/>
                <w:szCs w:val="16"/>
                <w:shd w:val="clear" w:color="auto" w:fill="FFFFFF"/>
                <w:lang w:val="en-US"/>
              </w:rPr>
              <w:t>l</w:t>
            </w:r>
            <w:r w:rsidRPr="00C05E3C">
              <w:rPr>
                <w:b/>
                <w:bCs/>
                <w:sz w:val="16"/>
                <w:szCs w:val="16"/>
                <w:shd w:val="clear" w:color="auto" w:fill="FFFFFF"/>
                <w:lang w:val="en-US"/>
              </w:rPr>
              <w:t xml:space="preserve"> May 24, 2016 (inclusive) on business days </w:t>
            </w:r>
            <w:r>
              <w:rPr>
                <w:b/>
                <w:bCs/>
                <w:sz w:val="16"/>
                <w:szCs w:val="16"/>
                <w:shd w:val="clear" w:color="auto" w:fill="FFFFFF"/>
                <w:lang w:val="en-US"/>
              </w:rPr>
              <w:t xml:space="preserve">between </w:t>
            </w:r>
            <w:r w:rsidRPr="00C05E3C">
              <w:rPr>
                <w:b/>
                <w:bCs/>
                <w:sz w:val="16"/>
                <w:szCs w:val="16"/>
                <w:shd w:val="clear" w:color="auto" w:fill="FFFFFF"/>
                <w:lang w:val="en-US"/>
              </w:rPr>
              <w:t xml:space="preserve">9.00 a.m. </w:t>
            </w:r>
            <w:r>
              <w:rPr>
                <w:b/>
                <w:bCs/>
                <w:sz w:val="16"/>
                <w:szCs w:val="16"/>
                <w:shd w:val="clear" w:color="auto" w:fill="FFFFFF"/>
                <w:lang w:val="en-US"/>
              </w:rPr>
              <w:t>and 6.00 p.m</w:t>
            </w:r>
            <w:r w:rsidRPr="00C05E3C">
              <w:rPr>
                <w:b/>
                <w:bCs/>
                <w:sz w:val="16"/>
                <w:szCs w:val="16"/>
                <w:shd w:val="clear" w:color="auto" w:fill="FFFFFF"/>
                <w:lang w:val="en-US"/>
              </w:rPr>
              <w:t>.</w:t>
            </w:r>
          </w:p>
          <w:p w:rsidR="004C6C95" w:rsidRPr="00C05E3C" w:rsidRDefault="004C6C95" w:rsidP="004C6C95">
            <w:pPr>
              <w:rPr>
                <w:sz w:val="16"/>
                <w:szCs w:val="16"/>
                <w:lang w:val="en-US"/>
              </w:rPr>
            </w:pPr>
          </w:p>
        </w:tc>
        <w:tc>
          <w:tcPr>
            <w:tcW w:w="1276" w:type="pct"/>
            <w:tcBorders>
              <w:top w:val="single" w:sz="12" w:space="0" w:color="auto"/>
              <w:left w:val="single" w:sz="12" w:space="0" w:color="auto"/>
              <w:bottom w:val="single" w:sz="12" w:space="0" w:color="auto"/>
              <w:right w:val="single" w:sz="12" w:space="0" w:color="auto"/>
            </w:tcBorders>
          </w:tcPr>
          <w:p w:rsidR="004C6C95" w:rsidRPr="00C05E3C" w:rsidRDefault="00C05E3C" w:rsidP="003B65B1">
            <w:pPr>
              <w:pStyle w:val="8"/>
              <w:ind w:right="-240"/>
              <w:jc w:val="center"/>
              <w:rPr>
                <w:i/>
                <w:lang w:val="en-US"/>
              </w:rPr>
            </w:pPr>
            <w:r w:rsidRPr="00C05E3C">
              <w:rPr>
                <w:i/>
                <w:lang w:val="en-US"/>
              </w:rPr>
              <w:t>Identification number</w:t>
            </w:r>
          </w:p>
          <w:p w:rsidR="004C6C95" w:rsidRPr="00C05E3C" w:rsidRDefault="004C6C95" w:rsidP="004C6C95">
            <w:pPr>
              <w:ind w:right="72"/>
              <w:jc w:val="center"/>
              <w:rPr>
                <w:b/>
                <w:sz w:val="16"/>
                <w:szCs w:val="16"/>
                <w:lang w:val="en-US"/>
              </w:rPr>
            </w:pPr>
          </w:p>
          <w:p w:rsidR="004C6C95" w:rsidRPr="00C05E3C" w:rsidRDefault="00C05E3C" w:rsidP="003B65B1">
            <w:pPr>
              <w:ind w:right="72"/>
              <w:jc w:val="center"/>
              <w:rPr>
                <w:b/>
                <w:bCs/>
                <w:sz w:val="18"/>
                <w:szCs w:val="18"/>
                <w:lang w:val="en-US"/>
              </w:rPr>
            </w:pPr>
            <w:r w:rsidRPr="00C05E3C">
              <w:rPr>
                <w:b/>
                <w:sz w:val="16"/>
                <w:szCs w:val="16"/>
                <w:lang w:val="en-US"/>
              </w:rPr>
              <w:t>[</w:t>
            </w:r>
            <w:r w:rsidR="003B65B1">
              <w:rPr>
                <w:b/>
                <w:sz w:val="18"/>
                <w:szCs w:val="18"/>
                <w:lang w:val="en-US"/>
              </w:rPr>
              <w:t>ID</w:t>
            </w:r>
            <w:r w:rsidRPr="00C05E3C">
              <w:rPr>
                <w:b/>
                <w:sz w:val="18"/>
                <w:szCs w:val="18"/>
                <w:lang w:val="en-US"/>
              </w:rPr>
              <w:t xml:space="preserve">] </w:t>
            </w:r>
          </w:p>
        </w:tc>
      </w:tr>
      <w:tr w:rsidR="003811AB" w:rsidRPr="00C05E3C" w:rsidTr="004C6C95">
        <w:trPr>
          <w:cantSplit/>
          <w:trHeight w:val="1201"/>
        </w:trPr>
        <w:tc>
          <w:tcPr>
            <w:tcW w:w="3724" w:type="pct"/>
            <w:gridSpan w:val="2"/>
            <w:vMerge/>
            <w:tcBorders>
              <w:top w:val="single" w:sz="12" w:space="0" w:color="auto"/>
              <w:left w:val="single" w:sz="12" w:space="0" w:color="auto"/>
              <w:bottom w:val="single" w:sz="12" w:space="0" w:color="auto"/>
              <w:right w:val="single" w:sz="12" w:space="0" w:color="auto"/>
            </w:tcBorders>
          </w:tcPr>
          <w:p w:rsidR="004C6C95" w:rsidRPr="00C05E3C" w:rsidRDefault="004C6C95" w:rsidP="004C6C95">
            <w:pPr>
              <w:jc w:val="center"/>
              <w:rPr>
                <w:b/>
                <w:bCs/>
                <w:sz w:val="18"/>
                <w:szCs w:val="18"/>
                <w:shd w:val="clear" w:color="auto" w:fill="FFFFFF"/>
                <w:lang w:val="en-US"/>
              </w:rPr>
            </w:pPr>
          </w:p>
        </w:tc>
        <w:tc>
          <w:tcPr>
            <w:tcW w:w="1276" w:type="pct"/>
            <w:tcBorders>
              <w:top w:val="single" w:sz="12" w:space="0" w:color="auto"/>
              <w:left w:val="single" w:sz="12" w:space="0" w:color="auto"/>
              <w:bottom w:val="single" w:sz="12" w:space="0" w:color="auto"/>
              <w:right w:val="single" w:sz="12" w:space="0" w:color="auto"/>
            </w:tcBorders>
            <w:vAlign w:val="center"/>
          </w:tcPr>
          <w:p w:rsidR="004C6C95" w:rsidRPr="00C05E3C" w:rsidRDefault="00C05E3C" w:rsidP="004C6C95">
            <w:pPr>
              <w:pStyle w:val="9"/>
              <w:rPr>
                <w:sz w:val="24"/>
                <w:szCs w:val="24"/>
                <w:shd w:val="clear" w:color="auto" w:fill="FFFFFF"/>
                <w:lang w:val="en-US"/>
              </w:rPr>
            </w:pPr>
            <w:r w:rsidRPr="00C05E3C">
              <w:rPr>
                <w:sz w:val="24"/>
                <w:szCs w:val="24"/>
                <w:shd w:val="clear" w:color="auto" w:fill="FFFFFF"/>
                <w:lang w:val="en-US"/>
              </w:rPr>
              <w:t>BALLOT</w:t>
            </w:r>
          </w:p>
          <w:p w:rsidR="004C6C95" w:rsidRPr="00C05E3C" w:rsidRDefault="00C05E3C" w:rsidP="004C6C95">
            <w:pPr>
              <w:jc w:val="center"/>
              <w:rPr>
                <w:b/>
                <w:bCs/>
                <w:sz w:val="22"/>
                <w:szCs w:val="22"/>
                <w:lang w:val="en-US"/>
              </w:rPr>
            </w:pPr>
            <w:r w:rsidRPr="00C05E3C">
              <w:rPr>
                <w:b/>
                <w:bCs/>
                <w:sz w:val="22"/>
                <w:szCs w:val="22"/>
                <w:lang w:val="en-US"/>
              </w:rPr>
              <w:t>(voting)</w:t>
            </w:r>
          </w:p>
          <w:p w:rsidR="004C6C95" w:rsidRPr="00C05E3C" w:rsidRDefault="00C05E3C" w:rsidP="004C6C95">
            <w:pPr>
              <w:jc w:val="center"/>
              <w:rPr>
                <w:b/>
                <w:bCs/>
                <w:sz w:val="72"/>
                <w:szCs w:val="72"/>
                <w:lang w:val="en-US"/>
              </w:rPr>
            </w:pPr>
            <w:r w:rsidRPr="00C05E3C">
              <w:rPr>
                <w:b/>
                <w:bCs/>
                <w:sz w:val="72"/>
                <w:szCs w:val="72"/>
                <w:lang w:val="en-US"/>
              </w:rPr>
              <w:t>No. 3</w:t>
            </w:r>
          </w:p>
        </w:tc>
      </w:tr>
      <w:tr w:rsidR="003811AB" w:rsidRPr="00C05E3C" w:rsidTr="004C6C95">
        <w:trPr>
          <w:cantSplit/>
          <w:trHeight w:val="580"/>
        </w:trPr>
        <w:tc>
          <w:tcPr>
            <w:tcW w:w="1845" w:type="pct"/>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sz w:val="16"/>
                <w:szCs w:val="16"/>
                <w:lang w:val="en-US"/>
              </w:rPr>
            </w:pPr>
            <w:r w:rsidRPr="00C05E3C">
              <w:rPr>
                <w:b/>
                <w:bCs/>
                <w:sz w:val="16"/>
                <w:szCs w:val="16"/>
                <w:lang w:val="en-US"/>
              </w:rPr>
              <w:t>Shareholder’s name</w:t>
            </w:r>
          </w:p>
          <w:p w:rsidR="004C6C95" w:rsidRPr="00C05E3C" w:rsidRDefault="004C6C95" w:rsidP="004C6C95">
            <w:pPr>
              <w:rPr>
                <w:b/>
                <w:bCs/>
                <w:lang w:val="en-US"/>
              </w:rPr>
            </w:pPr>
          </w:p>
        </w:tc>
        <w:tc>
          <w:tcPr>
            <w:tcW w:w="3155" w:type="pct"/>
            <w:gridSpan w:val="2"/>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lang w:val="en-US"/>
              </w:rPr>
            </w:pPr>
            <w:r w:rsidRPr="00C05E3C">
              <w:rPr>
                <w:b/>
                <w:bCs/>
                <w:lang w:val="en-US"/>
              </w:rPr>
              <w:t>[Company name (full name)]</w:t>
            </w:r>
          </w:p>
        </w:tc>
      </w:tr>
      <w:tr w:rsidR="003811AB" w:rsidRPr="00C05E3C" w:rsidTr="004C6C95">
        <w:trPr>
          <w:cantSplit/>
          <w:trHeight w:val="340"/>
        </w:trPr>
        <w:tc>
          <w:tcPr>
            <w:tcW w:w="1845" w:type="pct"/>
            <w:tcBorders>
              <w:top w:val="single" w:sz="12" w:space="0" w:color="auto"/>
              <w:left w:val="single" w:sz="12" w:space="0" w:color="auto"/>
              <w:bottom w:val="single" w:sz="12" w:space="0" w:color="auto"/>
              <w:right w:val="single" w:sz="12" w:space="0" w:color="auto"/>
            </w:tcBorders>
          </w:tcPr>
          <w:p w:rsidR="004C6C95" w:rsidRPr="00C05E3C" w:rsidRDefault="00C05E3C" w:rsidP="004C6C95">
            <w:pPr>
              <w:pStyle w:val="ae"/>
              <w:widowControl/>
              <w:rPr>
                <w:sz w:val="16"/>
                <w:szCs w:val="16"/>
                <w:lang w:val="en-US"/>
              </w:rPr>
            </w:pPr>
            <w:r w:rsidRPr="00C05E3C">
              <w:rPr>
                <w:sz w:val="16"/>
                <w:szCs w:val="16"/>
                <w:lang w:val="en-US"/>
              </w:rPr>
              <w:t>Number of voting shares</w:t>
            </w:r>
          </w:p>
        </w:tc>
        <w:tc>
          <w:tcPr>
            <w:tcW w:w="3155" w:type="pct"/>
            <w:gridSpan w:val="2"/>
            <w:tcBorders>
              <w:top w:val="single" w:sz="12" w:space="0" w:color="auto"/>
              <w:left w:val="single" w:sz="12" w:space="0" w:color="auto"/>
              <w:bottom w:val="single" w:sz="12" w:space="0" w:color="auto"/>
              <w:right w:val="single" w:sz="12" w:space="0" w:color="auto"/>
            </w:tcBorders>
          </w:tcPr>
          <w:p w:rsidR="004C6C95" w:rsidRPr="00C05E3C" w:rsidRDefault="00C05E3C" w:rsidP="004C6C95">
            <w:pPr>
              <w:rPr>
                <w:b/>
                <w:bCs/>
                <w:lang w:val="en-US"/>
              </w:rPr>
            </w:pPr>
            <w:r w:rsidRPr="00C05E3C">
              <w:rPr>
                <w:b/>
                <w:bCs/>
                <w:lang w:val="en-US"/>
              </w:rPr>
              <w:t>[Number of shares]</w:t>
            </w:r>
          </w:p>
        </w:tc>
      </w:tr>
    </w:tbl>
    <w:p w:rsidR="004C6C95" w:rsidRPr="00C05E3C" w:rsidRDefault="004C6C95" w:rsidP="004C6C95">
      <w:pPr>
        <w:pStyle w:val="af1"/>
        <w:widowControl/>
        <w:ind w:left="-142"/>
        <w:rPr>
          <w:rFonts w:ascii="Times New Roman" w:hAnsi="Times New Roman" w:cs="Times New Roman"/>
          <w:b/>
          <w:sz w:val="20"/>
          <w:szCs w:val="20"/>
          <w:lang w:val="en-US"/>
        </w:rPr>
      </w:pPr>
    </w:p>
    <w:p w:rsidR="004C6C95" w:rsidRPr="00C05E3C" w:rsidRDefault="00C05E3C" w:rsidP="004C6C95">
      <w:pPr>
        <w:rPr>
          <w:sz w:val="18"/>
          <w:szCs w:val="18"/>
          <w:lang w:val="en-US"/>
        </w:rPr>
      </w:pPr>
      <w:r w:rsidRPr="00C05E3C">
        <w:rPr>
          <w:b/>
          <w:bCs/>
          <w:u w:val="single"/>
          <w:lang w:val="en-US"/>
        </w:rPr>
        <w:t>Resolution on item 6:</w:t>
      </w:r>
      <w:r w:rsidRPr="00C05E3C">
        <w:rPr>
          <w:sz w:val="18"/>
          <w:szCs w:val="18"/>
          <w:lang w:val="en-US"/>
        </w:rPr>
        <w:t xml:space="preserve"> Elect the following members to the Audit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141"/>
        <w:gridCol w:w="3402"/>
        <w:gridCol w:w="1418"/>
        <w:gridCol w:w="1701"/>
        <w:gridCol w:w="1643"/>
      </w:tblGrid>
      <w:tr w:rsidR="003811AB" w:rsidRPr="00C05E3C" w:rsidTr="004C6C95">
        <w:trPr>
          <w:cantSplit/>
          <w:trHeight w:val="232"/>
        </w:trPr>
        <w:tc>
          <w:tcPr>
            <w:tcW w:w="5920" w:type="dxa"/>
            <w:gridSpan w:val="3"/>
            <w:tcBorders>
              <w:top w:val="single" w:sz="4" w:space="0" w:color="auto"/>
              <w:left w:val="single" w:sz="4" w:space="0" w:color="auto"/>
              <w:bottom w:val="single" w:sz="4" w:space="0" w:color="auto"/>
              <w:right w:val="single" w:sz="4" w:space="0" w:color="auto"/>
            </w:tcBorders>
          </w:tcPr>
          <w:p w:rsidR="004C6C95" w:rsidRPr="00C05E3C" w:rsidRDefault="004C6C95" w:rsidP="004C6C95">
            <w:pPr>
              <w:pStyle w:val="9"/>
              <w:rPr>
                <w:sz w:val="18"/>
                <w:szCs w:val="18"/>
                <w:lang w:val="en-US"/>
              </w:rPr>
            </w:pPr>
          </w:p>
        </w:tc>
        <w:tc>
          <w:tcPr>
            <w:tcW w:w="4762" w:type="dxa"/>
            <w:gridSpan w:val="3"/>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pStyle w:val="3"/>
              <w:rPr>
                <w:sz w:val="18"/>
                <w:szCs w:val="18"/>
                <w:lang w:val="en-US"/>
              </w:rPr>
            </w:pPr>
            <w:r w:rsidRPr="00C05E3C">
              <w:rPr>
                <w:sz w:val="18"/>
                <w:szCs w:val="18"/>
                <w:lang w:val="en-US"/>
              </w:rPr>
              <w:t>Voting options</w:t>
            </w:r>
          </w:p>
        </w:tc>
      </w:tr>
      <w:tr w:rsidR="003811AB" w:rsidRPr="00C05E3C" w:rsidTr="004C6C95">
        <w:trPr>
          <w:cantSplit/>
          <w:trHeight w:val="283"/>
        </w:trPr>
        <w:tc>
          <w:tcPr>
            <w:tcW w:w="377" w:type="dxa"/>
            <w:vMerge w:val="restart"/>
            <w:tcBorders>
              <w:top w:val="single" w:sz="4" w:space="0" w:color="auto"/>
              <w:left w:val="single" w:sz="4" w:space="0" w:color="auto"/>
              <w:bottom w:val="single" w:sz="4" w:space="0" w:color="auto"/>
              <w:right w:val="single" w:sz="4" w:space="0" w:color="auto"/>
            </w:tcBorders>
          </w:tcPr>
          <w:p w:rsidR="004C6C95" w:rsidRPr="00C05E3C" w:rsidRDefault="004C6C95" w:rsidP="004C6C95">
            <w:pPr>
              <w:rPr>
                <w:sz w:val="2"/>
                <w:szCs w:val="2"/>
                <w:lang w:val="en-US"/>
              </w:rPr>
            </w:pPr>
          </w:p>
          <w:p w:rsidR="004C6C95" w:rsidRPr="00C05E3C" w:rsidRDefault="00C05E3C" w:rsidP="004C6C95">
            <w:pPr>
              <w:rPr>
                <w:lang w:val="en-US"/>
              </w:rPr>
            </w:pPr>
            <w:r w:rsidRPr="00C05E3C">
              <w:rPr>
                <w:sz w:val="16"/>
                <w:szCs w:val="16"/>
                <w:lang w:val="en-US"/>
              </w:rPr>
              <w:t>1.</w:t>
            </w:r>
          </w:p>
        </w:tc>
        <w:tc>
          <w:tcPr>
            <w:tcW w:w="2141" w:type="dxa"/>
            <w:vMerge w:val="restart"/>
            <w:tcBorders>
              <w:top w:val="single" w:sz="4" w:space="0" w:color="auto"/>
              <w:left w:val="single" w:sz="4" w:space="0" w:color="auto"/>
              <w:bottom w:val="single" w:sz="4" w:space="0" w:color="auto"/>
              <w:right w:val="single" w:sz="4" w:space="0" w:color="auto"/>
            </w:tcBorders>
          </w:tcPr>
          <w:p w:rsidR="004C6C95" w:rsidRPr="00C05E3C" w:rsidRDefault="003B65B1" w:rsidP="004C6C95">
            <w:pPr>
              <w:jc w:val="both"/>
              <w:rPr>
                <w:rFonts w:ascii="Times New Roman CYR" w:hAnsi="Times New Roman CYR"/>
                <w:sz w:val="18"/>
                <w:szCs w:val="18"/>
                <w:lang w:val="en-US"/>
              </w:rPr>
            </w:pPr>
            <w:r w:rsidRPr="00C05E3C">
              <w:rPr>
                <w:rFonts w:ascii="Times New Roman CYR" w:hAnsi="Times New Roman CYR"/>
                <w:sz w:val="18"/>
                <w:szCs w:val="18"/>
                <w:lang w:val="en-US"/>
              </w:rPr>
              <w:t xml:space="preserve">Natalya </w:t>
            </w:r>
            <w:proofErr w:type="spellStart"/>
            <w:r w:rsidR="00C05E3C" w:rsidRPr="00C05E3C">
              <w:rPr>
                <w:rFonts w:ascii="Times New Roman CYR" w:hAnsi="Times New Roman CYR"/>
                <w:sz w:val="18"/>
                <w:szCs w:val="18"/>
                <w:lang w:val="en-US"/>
              </w:rPr>
              <w:t>Borodina</w:t>
            </w:r>
            <w:proofErr w:type="spellEnd"/>
            <w:r w:rsidR="00C05E3C" w:rsidRPr="00C05E3C">
              <w:rPr>
                <w:rFonts w:ascii="Times New Roman CYR" w:hAnsi="Times New Roman CYR"/>
                <w:sz w:val="18"/>
                <w:szCs w:val="18"/>
                <w:lang w:val="en-US"/>
              </w:rPr>
              <w:t xml:space="preserve"> </w:t>
            </w:r>
          </w:p>
          <w:p w:rsidR="004C6C95" w:rsidRPr="00C05E3C" w:rsidRDefault="004C6C95" w:rsidP="004C6C95">
            <w:pPr>
              <w:jc w:val="both"/>
              <w:rPr>
                <w:rFonts w:ascii="Times New Roman CYR" w:hAnsi="Times New Roman CYR"/>
                <w:sz w:val="18"/>
                <w:szCs w:val="18"/>
                <w:lang w:val="en-US"/>
              </w:rPr>
            </w:pPr>
          </w:p>
        </w:tc>
        <w:tc>
          <w:tcPr>
            <w:tcW w:w="3402" w:type="dxa"/>
            <w:vMerge w:val="restart"/>
            <w:tcBorders>
              <w:top w:val="single" w:sz="4" w:space="0" w:color="auto"/>
              <w:left w:val="single" w:sz="4" w:space="0" w:color="auto"/>
              <w:bottom w:val="single" w:sz="4" w:space="0" w:color="auto"/>
              <w:right w:val="single" w:sz="4" w:space="0" w:color="auto"/>
            </w:tcBorders>
          </w:tcPr>
          <w:p w:rsidR="004C6C95" w:rsidRPr="00C05E3C" w:rsidRDefault="00C05E3C" w:rsidP="004C6C95">
            <w:pPr>
              <w:jc w:val="both"/>
              <w:rPr>
                <w:rFonts w:ascii="Times New Roman CYR" w:hAnsi="Times New Roman CYR"/>
                <w:sz w:val="18"/>
                <w:szCs w:val="18"/>
                <w:lang w:val="en-US"/>
              </w:rPr>
            </w:pPr>
            <w:r w:rsidRPr="00C05E3C">
              <w:rPr>
                <w:rFonts w:ascii="Times New Roman CYR" w:hAnsi="Times New Roman CYR"/>
                <w:sz w:val="18"/>
                <w:szCs w:val="18"/>
                <w:lang w:val="en-US"/>
              </w:rPr>
              <w:t>Deputy Director of the Internal Audit</w:t>
            </w:r>
            <w:r w:rsidR="004F3F80">
              <w:rPr>
                <w:rFonts w:ascii="Times New Roman CYR" w:hAnsi="Times New Roman CYR"/>
                <w:sz w:val="18"/>
                <w:szCs w:val="18"/>
                <w:lang w:val="en-US"/>
              </w:rPr>
              <w:t>ing</w:t>
            </w:r>
            <w:r w:rsidRPr="00C05E3C">
              <w:rPr>
                <w:rFonts w:ascii="Times New Roman CYR" w:hAnsi="Times New Roman CYR"/>
                <w:sz w:val="18"/>
                <w:szCs w:val="18"/>
                <w:lang w:val="en-US"/>
              </w:rPr>
              <w:t xml:space="preserve"> Department of the Central Bank of the Russian Federation</w:t>
            </w: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for</w:t>
            </w: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against</w:t>
            </w: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717164">
            <w:pPr>
              <w:jc w:val="center"/>
              <w:rPr>
                <w:b/>
                <w:bCs/>
                <w:sz w:val="22"/>
                <w:szCs w:val="22"/>
                <w:lang w:val="en-US"/>
              </w:rPr>
            </w:pPr>
            <w:r w:rsidRPr="00C05E3C">
              <w:rPr>
                <w:b/>
                <w:bCs/>
                <w:sz w:val="22"/>
                <w:szCs w:val="22"/>
                <w:lang w:val="en-US"/>
              </w:rPr>
              <w:t>abstain</w:t>
            </w:r>
          </w:p>
        </w:tc>
      </w:tr>
      <w:tr w:rsidR="003811AB" w:rsidRPr="00C05E3C" w:rsidTr="004C6C95">
        <w:trPr>
          <w:cantSplit/>
          <w:trHeight w:val="425"/>
        </w:trPr>
        <w:tc>
          <w:tcPr>
            <w:tcW w:w="377"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rPr>
                <w:b/>
                <w:bCs/>
                <w:sz w:val="16"/>
                <w:szCs w:val="16"/>
                <w:lang w:val="en-US"/>
              </w:rPr>
            </w:pPr>
          </w:p>
        </w:tc>
        <w:tc>
          <w:tcPr>
            <w:tcW w:w="2141"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tabs>
                <w:tab w:val="left" w:pos="142"/>
              </w:tabs>
              <w:spacing w:line="200" w:lineRule="exact"/>
              <w:jc w:val="both"/>
              <w:rPr>
                <w:b/>
                <w:bCs/>
                <w:sz w:val="18"/>
                <w:szCs w:val="18"/>
                <w:lang w:val="en-US"/>
              </w:rPr>
            </w:pPr>
          </w:p>
        </w:tc>
        <w:tc>
          <w:tcPr>
            <w:tcW w:w="3402"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jc w:val="both"/>
              <w:rPr>
                <w:rFonts w:ascii="Times New Roman CYR" w:hAnsi="Times New Roman CYR"/>
                <w:sz w:val="18"/>
                <w:szCs w:val="18"/>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r>
      <w:tr w:rsidR="003811AB" w:rsidRPr="00C05E3C" w:rsidTr="004C6C95">
        <w:trPr>
          <w:cantSplit/>
          <w:trHeight w:val="283"/>
        </w:trPr>
        <w:tc>
          <w:tcPr>
            <w:tcW w:w="377" w:type="dxa"/>
            <w:vMerge w:val="restart"/>
            <w:tcBorders>
              <w:top w:val="single" w:sz="4" w:space="0" w:color="auto"/>
              <w:left w:val="single" w:sz="4" w:space="0" w:color="auto"/>
              <w:right w:val="single" w:sz="4" w:space="0" w:color="auto"/>
            </w:tcBorders>
          </w:tcPr>
          <w:p w:rsidR="004C6C95" w:rsidRPr="00C05E3C" w:rsidRDefault="00C05E3C" w:rsidP="004C6C95">
            <w:pPr>
              <w:rPr>
                <w:bCs/>
                <w:sz w:val="16"/>
                <w:szCs w:val="16"/>
                <w:lang w:val="en-US"/>
              </w:rPr>
            </w:pPr>
            <w:r w:rsidRPr="00C05E3C">
              <w:rPr>
                <w:bCs/>
                <w:sz w:val="16"/>
                <w:szCs w:val="16"/>
                <w:lang w:val="en-US"/>
              </w:rPr>
              <w:t>2.</w:t>
            </w:r>
          </w:p>
        </w:tc>
        <w:tc>
          <w:tcPr>
            <w:tcW w:w="2141" w:type="dxa"/>
            <w:vMerge w:val="restart"/>
            <w:tcBorders>
              <w:top w:val="single" w:sz="4" w:space="0" w:color="auto"/>
              <w:left w:val="single" w:sz="4" w:space="0" w:color="auto"/>
              <w:right w:val="single" w:sz="4" w:space="0" w:color="auto"/>
            </w:tcBorders>
          </w:tcPr>
          <w:p w:rsidR="004C6C95" w:rsidRPr="00C05E3C" w:rsidRDefault="003B65B1" w:rsidP="004C6C95">
            <w:pPr>
              <w:jc w:val="both"/>
              <w:rPr>
                <w:rFonts w:ascii="Times New Roman CYR" w:hAnsi="Times New Roman CYR"/>
                <w:sz w:val="18"/>
                <w:szCs w:val="18"/>
                <w:lang w:val="en-US"/>
              </w:rPr>
            </w:pPr>
            <w:r w:rsidRPr="00C05E3C">
              <w:rPr>
                <w:rFonts w:ascii="Times New Roman CYR" w:hAnsi="Times New Roman CYR"/>
                <w:sz w:val="18"/>
                <w:szCs w:val="18"/>
                <w:lang w:val="en-US"/>
              </w:rPr>
              <w:t xml:space="preserve">Vladimir </w:t>
            </w:r>
            <w:proofErr w:type="spellStart"/>
            <w:r w:rsidR="00C05E3C" w:rsidRPr="00C05E3C">
              <w:rPr>
                <w:rFonts w:ascii="Times New Roman CYR" w:hAnsi="Times New Roman CYR"/>
                <w:sz w:val="18"/>
                <w:szCs w:val="18"/>
                <w:lang w:val="en-US"/>
              </w:rPr>
              <w:t>Volkov</w:t>
            </w:r>
            <w:proofErr w:type="spellEnd"/>
          </w:p>
          <w:p w:rsidR="004C6C95" w:rsidRPr="00C05E3C" w:rsidRDefault="004C6C95" w:rsidP="004C6C95">
            <w:pPr>
              <w:jc w:val="both"/>
              <w:rPr>
                <w:rFonts w:ascii="Times New Roman CYR" w:hAnsi="Times New Roman CYR"/>
                <w:sz w:val="18"/>
                <w:szCs w:val="18"/>
                <w:lang w:val="en-US"/>
              </w:rPr>
            </w:pPr>
          </w:p>
        </w:tc>
        <w:tc>
          <w:tcPr>
            <w:tcW w:w="3402" w:type="dxa"/>
            <w:vMerge w:val="restart"/>
            <w:tcBorders>
              <w:top w:val="single" w:sz="4" w:space="0" w:color="auto"/>
              <w:left w:val="single" w:sz="4" w:space="0" w:color="auto"/>
              <w:right w:val="single" w:sz="4" w:space="0" w:color="auto"/>
            </w:tcBorders>
          </w:tcPr>
          <w:p w:rsidR="004C6C95" w:rsidRPr="00C05E3C" w:rsidRDefault="00C05E3C" w:rsidP="00B9551A">
            <w:pPr>
              <w:jc w:val="both"/>
              <w:rPr>
                <w:rFonts w:ascii="Times New Roman CYR" w:hAnsi="Times New Roman CYR"/>
                <w:sz w:val="18"/>
                <w:szCs w:val="18"/>
                <w:lang w:val="en-US"/>
              </w:rPr>
            </w:pPr>
            <w:r w:rsidRPr="00C05E3C">
              <w:rPr>
                <w:rFonts w:ascii="Times New Roman CYR" w:hAnsi="Times New Roman CYR"/>
                <w:sz w:val="18"/>
                <w:szCs w:val="18"/>
                <w:lang w:val="en-US"/>
              </w:rPr>
              <w:t xml:space="preserve">Deputy </w:t>
            </w:r>
            <w:r w:rsidR="00B9551A">
              <w:rPr>
                <w:rFonts w:ascii="Times New Roman CYR" w:hAnsi="Times New Roman CYR"/>
                <w:sz w:val="18"/>
                <w:szCs w:val="18"/>
                <w:lang w:val="en-US"/>
              </w:rPr>
              <w:t xml:space="preserve">Chief </w:t>
            </w:r>
            <w:r w:rsidRPr="00C05E3C">
              <w:rPr>
                <w:rFonts w:ascii="Times New Roman CYR" w:hAnsi="Times New Roman CYR"/>
                <w:sz w:val="18"/>
                <w:szCs w:val="18"/>
                <w:lang w:val="en-US"/>
              </w:rPr>
              <w:t>Accountant of the Central Bank of the Russian Federation, Deputy Director of Accounting and Reporting Department</w:t>
            </w: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for</w:t>
            </w: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against</w:t>
            </w: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717164">
            <w:pPr>
              <w:jc w:val="center"/>
              <w:rPr>
                <w:b/>
                <w:bCs/>
                <w:sz w:val="22"/>
                <w:szCs w:val="22"/>
                <w:lang w:val="en-US"/>
              </w:rPr>
            </w:pPr>
            <w:r w:rsidRPr="00C05E3C">
              <w:rPr>
                <w:b/>
                <w:bCs/>
                <w:sz w:val="22"/>
                <w:szCs w:val="22"/>
                <w:lang w:val="en-US"/>
              </w:rPr>
              <w:t>abstain</w:t>
            </w:r>
          </w:p>
        </w:tc>
      </w:tr>
      <w:tr w:rsidR="003811AB" w:rsidRPr="00C05E3C" w:rsidTr="004C6C95">
        <w:trPr>
          <w:cantSplit/>
          <w:trHeight w:val="425"/>
        </w:trPr>
        <w:tc>
          <w:tcPr>
            <w:tcW w:w="377" w:type="dxa"/>
            <w:vMerge/>
            <w:tcBorders>
              <w:left w:val="single" w:sz="4" w:space="0" w:color="auto"/>
              <w:bottom w:val="single" w:sz="4" w:space="0" w:color="auto"/>
              <w:right w:val="single" w:sz="4" w:space="0" w:color="auto"/>
            </w:tcBorders>
          </w:tcPr>
          <w:p w:rsidR="004C6C95" w:rsidRPr="00C05E3C" w:rsidRDefault="004C6C95" w:rsidP="004C6C95">
            <w:pPr>
              <w:rPr>
                <w:b/>
                <w:bCs/>
                <w:sz w:val="16"/>
                <w:szCs w:val="16"/>
                <w:lang w:val="en-US"/>
              </w:rPr>
            </w:pPr>
          </w:p>
        </w:tc>
        <w:tc>
          <w:tcPr>
            <w:tcW w:w="2141" w:type="dxa"/>
            <w:vMerge/>
            <w:tcBorders>
              <w:left w:val="single" w:sz="4" w:space="0" w:color="auto"/>
              <w:bottom w:val="single" w:sz="4" w:space="0" w:color="auto"/>
              <w:right w:val="single" w:sz="4" w:space="0" w:color="auto"/>
            </w:tcBorders>
          </w:tcPr>
          <w:p w:rsidR="004C6C95" w:rsidRPr="00C05E3C" w:rsidRDefault="004C6C95" w:rsidP="004C6C95">
            <w:pPr>
              <w:tabs>
                <w:tab w:val="left" w:pos="142"/>
              </w:tabs>
              <w:spacing w:line="200" w:lineRule="exact"/>
              <w:jc w:val="both"/>
              <w:rPr>
                <w:bCs/>
                <w:sz w:val="18"/>
                <w:szCs w:val="18"/>
                <w:lang w:val="en-US"/>
              </w:rPr>
            </w:pPr>
          </w:p>
        </w:tc>
        <w:tc>
          <w:tcPr>
            <w:tcW w:w="3402" w:type="dxa"/>
            <w:vMerge/>
            <w:tcBorders>
              <w:left w:val="single" w:sz="4" w:space="0" w:color="auto"/>
              <w:bottom w:val="single" w:sz="4" w:space="0" w:color="auto"/>
              <w:right w:val="single" w:sz="4" w:space="0" w:color="auto"/>
            </w:tcBorders>
          </w:tcPr>
          <w:p w:rsidR="004C6C95" w:rsidRPr="00C05E3C" w:rsidRDefault="004C6C95" w:rsidP="004C6C95">
            <w:pPr>
              <w:jc w:val="both"/>
              <w:rPr>
                <w:rFonts w:ascii="Times New Roman CYR" w:hAnsi="Times New Roman CYR"/>
                <w:sz w:val="18"/>
                <w:szCs w:val="18"/>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rPr>
                <w:b/>
                <w:bCs/>
                <w:sz w:val="22"/>
                <w:szCs w:val="22"/>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rPr>
                <w:b/>
                <w:bCs/>
                <w:sz w:val="22"/>
                <w:szCs w:val="22"/>
                <w:lang w:val="en-US"/>
              </w:rPr>
            </w:pP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rPr>
                <w:b/>
                <w:bCs/>
                <w:sz w:val="22"/>
                <w:szCs w:val="22"/>
                <w:lang w:val="en-US"/>
              </w:rPr>
            </w:pPr>
          </w:p>
        </w:tc>
      </w:tr>
      <w:tr w:rsidR="003811AB" w:rsidRPr="00C05E3C" w:rsidTr="004C6C95">
        <w:trPr>
          <w:cantSplit/>
          <w:trHeight w:val="283"/>
        </w:trPr>
        <w:tc>
          <w:tcPr>
            <w:tcW w:w="377" w:type="dxa"/>
            <w:vMerge w:val="restart"/>
            <w:tcBorders>
              <w:top w:val="single" w:sz="4" w:space="0" w:color="auto"/>
              <w:left w:val="single" w:sz="4" w:space="0" w:color="auto"/>
              <w:bottom w:val="single" w:sz="4" w:space="0" w:color="auto"/>
              <w:right w:val="single" w:sz="4" w:space="0" w:color="auto"/>
            </w:tcBorders>
          </w:tcPr>
          <w:p w:rsidR="004C6C95" w:rsidRPr="00C05E3C" w:rsidRDefault="004C6C95" w:rsidP="004C6C95">
            <w:pPr>
              <w:rPr>
                <w:sz w:val="2"/>
                <w:szCs w:val="2"/>
                <w:lang w:val="en-US"/>
              </w:rPr>
            </w:pPr>
          </w:p>
          <w:p w:rsidR="004C6C95" w:rsidRPr="00C05E3C" w:rsidRDefault="00C05E3C" w:rsidP="004C6C95">
            <w:pPr>
              <w:rPr>
                <w:sz w:val="16"/>
                <w:szCs w:val="16"/>
                <w:lang w:val="en-US"/>
              </w:rPr>
            </w:pPr>
            <w:r w:rsidRPr="00C05E3C">
              <w:rPr>
                <w:sz w:val="16"/>
                <w:szCs w:val="16"/>
                <w:lang w:val="en-US"/>
              </w:rPr>
              <w:t>3.</w:t>
            </w:r>
          </w:p>
        </w:tc>
        <w:tc>
          <w:tcPr>
            <w:tcW w:w="2141" w:type="dxa"/>
            <w:vMerge w:val="restart"/>
            <w:tcBorders>
              <w:top w:val="single" w:sz="4" w:space="0" w:color="auto"/>
              <w:left w:val="single" w:sz="4" w:space="0" w:color="auto"/>
              <w:bottom w:val="single" w:sz="4" w:space="0" w:color="auto"/>
              <w:right w:val="single" w:sz="4" w:space="0" w:color="auto"/>
            </w:tcBorders>
          </w:tcPr>
          <w:p w:rsidR="004C6C95" w:rsidRPr="00C05E3C" w:rsidRDefault="003B65B1" w:rsidP="004C6C95">
            <w:pPr>
              <w:jc w:val="both"/>
              <w:rPr>
                <w:rFonts w:ascii="Times New Roman CYR" w:hAnsi="Times New Roman CYR"/>
                <w:sz w:val="18"/>
                <w:szCs w:val="18"/>
                <w:lang w:val="en-US"/>
              </w:rPr>
            </w:pPr>
            <w:r w:rsidRPr="00C05E3C">
              <w:rPr>
                <w:rFonts w:ascii="Times New Roman CYR" w:hAnsi="Times New Roman CYR"/>
                <w:sz w:val="18"/>
                <w:szCs w:val="18"/>
                <w:lang w:val="en-US"/>
              </w:rPr>
              <w:t xml:space="preserve">Irina </w:t>
            </w:r>
            <w:proofErr w:type="spellStart"/>
            <w:r w:rsidR="00C05E3C" w:rsidRPr="00C05E3C">
              <w:rPr>
                <w:rFonts w:ascii="Times New Roman CYR" w:hAnsi="Times New Roman CYR"/>
                <w:sz w:val="18"/>
                <w:szCs w:val="18"/>
                <w:lang w:val="en-US"/>
              </w:rPr>
              <w:t>Litvinova</w:t>
            </w:r>
            <w:proofErr w:type="spellEnd"/>
            <w:r w:rsidR="00C05E3C" w:rsidRPr="00C05E3C">
              <w:rPr>
                <w:rFonts w:ascii="Times New Roman CYR" w:hAnsi="Times New Roman CYR"/>
                <w:sz w:val="18"/>
                <w:szCs w:val="18"/>
                <w:lang w:val="en-US"/>
              </w:rPr>
              <w:t xml:space="preserve"> </w:t>
            </w:r>
          </w:p>
          <w:p w:rsidR="004C6C95" w:rsidRPr="00C05E3C" w:rsidRDefault="004C6C95" w:rsidP="004C6C95">
            <w:pPr>
              <w:jc w:val="both"/>
              <w:rPr>
                <w:rFonts w:ascii="Times New Roman CYR" w:hAnsi="Times New Roman CYR"/>
                <w:sz w:val="18"/>
                <w:szCs w:val="18"/>
                <w:lang w:val="en-US"/>
              </w:rPr>
            </w:pPr>
          </w:p>
        </w:tc>
        <w:tc>
          <w:tcPr>
            <w:tcW w:w="3402" w:type="dxa"/>
            <w:vMerge w:val="restart"/>
            <w:tcBorders>
              <w:top w:val="single" w:sz="4" w:space="0" w:color="auto"/>
              <w:left w:val="single" w:sz="4" w:space="0" w:color="auto"/>
              <w:bottom w:val="single" w:sz="4" w:space="0" w:color="auto"/>
              <w:right w:val="single" w:sz="4" w:space="0" w:color="auto"/>
            </w:tcBorders>
          </w:tcPr>
          <w:p w:rsidR="004C6C95" w:rsidRPr="00C05E3C" w:rsidRDefault="00C05E3C" w:rsidP="00B9551A">
            <w:pPr>
              <w:jc w:val="both"/>
              <w:rPr>
                <w:rFonts w:ascii="Times New Roman CYR" w:hAnsi="Times New Roman CYR"/>
                <w:sz w:val="18"/>
                <w:szCs w:val="18"/>
                <w:lang w:val="en-US"/>
              </w:rPr>
            </w:pPr>
            <w:r w:rsidRPr="00C05E3C">
              <w:rPr>
                <w:rFonts w:ascii="Times New Roman CYR" w:hAnsi="Times New Roman CYR"/>
                <w:sz w:val="18"/>
                <w:szCs w:val="18"/>
                <w:lang w:val="en-US"/>
              </w:rPr>
              <w:t>Head of the Audit of Accounting and Fi</w:t>
            </w:r>
            <w:r w:rsidR="00B9551A">
              <w:rPr>
                <w:rFonts w:ascii="Times New Roman CYR" w:hAnsi="Times New Roman CYR"/>
                <w:sz w:val="18"/>
                <w:szCs w:val="18"/>
                <w:lang w:val="en-US"/>
              </w:rPr>
              <w:t xml:space="preserve">nancial and Economic Activities </w:t>
            </w:r>
            <w:r w:rsidRPr="00C05E3C">
              <w:rPr>
                <w:rFonts w:ascii="Times New Roman CYR" w:hAnsi="Times New Roman CYR"/>
                <w:sz w:val="18"/>
                <w:szCs w:val="18"/>
                <w:lang w:val="en-US"/>
              </w:rPr>
              <w:t>Division of Internal Audit</w:t>
            </w:r>
            <w:r w:rsidR="00B9551A">
              <w:rPr>
                <w:rFonts w:ascii="Times New Roman CYR" w:hAnsi="Times New Roman CYR"/>
                <w:sz w:val="18"/>
                <w:szCs w:val="18"/>
                <w:lang w:val="en-US"/>
              </w:rPr>
              <w:t xml:space="preserve">ing Department </w:t>
            </w:r>
            <w:r w:rsidRPr="00C05E3C">
              <w:rPr>
                <w:rFonts w:ascii="Times New Roman CYR" w:hAnsi="Times New Roman CYR"/>
                <w:sz w:val="18"/>
                <w:szCs w:val="18"/>
                <w:lang w:val="en-US"/>
              </w:rPr>
              <w:t>of the Central Bank of the Russian Federation</w:t>
            </w: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for</w:t>
            </w: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against</w:t>
            </w: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717164">
            <w:pPr>
              <w:jc w:val="center"/>
              <w:rPr>
                <w:b/>
                <w:bCs/>
                <w:sz w:val="22"/>
                <w:szCs w:val="22"/>
                <w:lang w:val="en-US"/>
              </w:rPr>
            </w:pPr>
            <w:r w:rsidRPr="00C05E3C">
              <w:rPr>
                <w:b/>
                <w:bCs/>
                <w:sz w:val="22"/>
                <w:szCs w:val="22"/>
                <w:lang w:val="en-US"/>
              </w:rPr>
              <w:t>abstain</w:t>
            </w:r>
          </w:p>
        </w:tc>
      </w:tr>
      <w:tr w:rsidR="003811AB" w:rsidRPr="00C05E3C" w:rsidTr="004C6C95">
        <w:trPr>
          <w:cantSplit/>
          <w:trHeight w:val="425"/>
        </w:trPr>
        <w:tc>
          <w:tcPr>
            <w:tcW w:w="377"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rPr>
                <w:b/>
                <w:bCs/>
                <w:sz w:val="16"/>
                <w:szCs w:val="16"/>
                <w:lang w:val="en-US"/>
              </w:rPr>
            </w:pPr>
          </w:p>
        </w:tc>
        <w:tc>
          <w:tcPr>
            <w:tcW w:w="2141"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tabs>
                <w:tab w:val="left" w:pos="142"/>
              </w:tabs>
              <w:spacing w:line="200" w:lineRule="exact"/>
              <w:jc w:val="both"/>
              <w:rPr>
                <w:b/>
                <w:bCs/>
                <w:sz w:val="18"/>
                <w:szCs w:val="18"/>
                <w:lang w:val="en-US"/>
              </w:rPr>
            </w:pPr>
          </w:p>
        </w:tc>
        <w:tc>
          <w:tcPr>
            <w:tcW w:w="3402"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jc w:val="both"/>
              <w:rPr>
                <w:sz w:val="18"/>
                <w:szCs w:val="18"/>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r>
      <w:tr w:rsidR="003811AB" w:rsidRPr="00C05E3C" w:rsidTr="004C6C95">
        <w:trPr>
          <w:cantSplit/>
          <w:trHeight w:val="283"/>
        </w:trPr>
        <w:tc>
          <w:tcPr>
            <w:tcW w:w="377" w:type="dxa"/>
            <w:vMerge w:val="restart"/>
            <w:tcBorders>
              <w:top w:val="single" w:sz="4" w:space="0" w:color="auto"/>
              <w:left w:val="single" w:sz="4" w:space="0" w:color="auto"/>
              <w:bottom w:val="single" w:sz="4" w:space="0" w:color="auto"/>
              <w:right w:val="single" w:sz="4" w:space="0" w:color="auto"/>
            </w:tcBorders>
          </w:tcPr>
          <w:p w:rsidR="004C6C95" w:rsidRPr="00C05E3C" w:rsidRDefault="004C6C95" w:rsidP="004C6C95">
            <w:pPr>
              <w:rPr>
                <w:sz w:val="2"/>
                <w:szCs w:val="2"/>
                <w:lang w:val="en-US"/>
              </w:rPr>
            </w:pPr>
          </w:p>
          <w:p w:rsidR="004C6C95" w:rsidRPr="00C05E3C" w:rsidRDefault="004C6C95" w:rsidP="004C6C95">
            <w:pPr>
              <w:rPr>
                <w:sz w:val="2"/>
                <w:szCs w:val="2"/>
                <w:lang w:val="en-US"/>
              </w:rPr>
            </w:pPr>
          </w:p>
          <w:p w:rsidR="004C6C95" w:rsidRPr="00C05E3C" w:rsidRDefault="00C05E3C" w:rsidP="004C6C95">
            <w:pPr>
              <w:rPr>
                <w:lang w:val="en-US"/>
              </w:rPr>
            </w:pPr>
            <w:r w:rsidRPr="00C05E3C">
              <w:rPr>
                <w:sz w:val="16"/>
                <w:szCs w:val="16"/>
                <w:lang w:val="en-US"/>
              </w:rPr>
              <w:t>4.</w:t>
            </w:r>
          </w:p>
        </w:tc>
        <w:tc>
          <w:tcPr>
            <w:tcW w:w="2141" w:type="dxa"/>
            <w:vMerge w:val="restart"/>
            <w:tcBorders>
              <w:top w:val="single" w:sz="4" w:space="0" w:color="auto"/>
              <w:left w:val="single" w:sz="4" w:space="0" w:color="auto"/>
              <w:bottom w:val="single" w:sz="4" w:space="0" w:color="auto"/>
              <w:right w:val="single" w:sz="4" w:space="0" w:color="auto"/>
            </w:tcBorders>
          </w:tcPr>
          <w:p w:rsidR="004C6C95" w:rsidRPr="00C05E3C" w:rsidRDefault="003B65B1" w:rsidP="003B65B1">
            <w:pPr>
              <w:jc w:val="both"/>
              <w:rPr>
                <w:rFonts w:ascii="Times New Roman CYR" w:hAnsi="Times New Roman CYR"/>
                <w:sz w:val="18"/>
                <w:szCs w:val="18"/>
                <w:lang w:val="en-US"/>
              </w:rPr>
            </w:pPr>
            <w:r w:rsidRPr="00C05E3C">
              <w:rPr>
                <w:rFonts w:ascii="Times New Roman CYR" w:hAnsi="Times New Roman CYR"/>
                <w:sz w:val="18"/>
                <w:szCs w:val="18"/>
                <w:lang w:val="en-US"/>
              </w:rPr>
              <w:t xml:space="preserve">Tatyana </w:t>
            </w:r>
            <w:proofErr w:type="spellStart"/>
            <w:r w:rsidR="00C05E3C" w:rsidRPr="00C05E3C">
              <w:rPr>
                <w:rFonts w:ascii="Times New Roman CYR" w:hAnsi="Times New Roman CYR"/>
                <w:sz w:val="18"/>
                <w:szCs w:val="18"/>
                <w:lang w:val="en-US"/>
              </w:rPr>
              <w:t>Domanskaya</w:t>
            </w:r>
            <w:proofErr w:type="spellEnd"/>
          </w:p>
        </w:tc>
        <w:tc>
          <w:tcPr>
            <w:tcW w:w="3402" w:type="dxa"/>
            <w:vMerge w:val="restart"/>
            <w:tcBorders>
              <w:top w:val="single" w:sz="4" w:space="0" w:color="auto"/>
              <w:left w:val="single" w:sz="4" w:space="0" w:color="auto"/>
              <w:bottom w:val="single" w:sz="4" w:space="0" w:color="auto"/>
              <w:right w:val="single" w:sz="4" w:space="0" w:color="auto"/>
            </w:tcBorders>
          </w:tcPr>
          <w:p w:rsidR="004C6C95" w:rsidRPr="00C05E3C" w:rsidRDefault="00C05E3C" w:rsidP="007407FE">
            <w:pPr>
              <w:jc w:val="both"/>
              <w:rPr>
                <w:rFonts w:ascii="Times New Roman CYR" w:hAnsi="Times New Roman CYR"/>
                <w:sz w:val="18"/>
                <w:szCs w:val="18"/>
                <w:lang w:val="en-US"/>
              </w:rPr>
            </w:pPr>
            <w:r w:rsidRPr="007407FE">
              <w:rPr>
                <w:rFonts w:ascii="Times New Roman CYR" w:hAnsi="Times New Roman CYR"/>
                <w:sz w:val="18"/>
                <w:szCs w:val="18"/>
                <w:lang w:val="en-US"/>
              </w:rPr>
              <w:t xml:space="preserve">Head of Interaction with External </w:t>
            </w:r>
            <w:r w:rsidR="007407FE" w:rsidRPr="007407FE">
              <w:rPr>
                <w:rFonts w:ascii="Times New Roman CYR" w:hAnsi="Times New Roman CYR"/>
                <w:sz w:val="18"/>
                <w:szCs w:val="18"/>
                <w:lang w:val="en-US"/>
              </w:rPr>
              <w:t>Controlling Authorities of</w:t>
            </w:r>
            <w:r w:rsidRPr="007407FE">
              <w:rPr>
                <w:rFonts w:ascii="Times New Roman CYR" w:hAnsi="Times New Roman CYR"/>
                <w:sz w:val="18"/>
                <w:szCs w:val="18"/>
                <w:lang w:val="en-US"/>
              </w:rPr>
              <w:t xml:space="preserve"> Internal Audit Division of Sberbank</w:t>
            </w: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for</w:t>
            </w: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against</w:t>
            </w: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717164">
            <w:pPr>
              <w:jc w:val="center"/>
              <w:rPr>
                <w:b/>
                <w:bCs/>
                <w:sz w:val="22"/>
                <w:szCs w:val="22"/>
                <w:lang w:val="en-US"/>
              </w:rPr>
            </w:pPr>
            <w:r w:rsidRPr="00C05E3C">
              <w:rPr>
                <w:b/>
                <w:bCs/>
                <w:sz w:val="22"/>
                <w:szCs w:val="22"/>
                <w:lang w:val="en-US"/>
              </w:rPr>
              <w:t>abstain</w:t>
            </w:r>
          </w:p>
        </w:tc>
      </w:tr>
      <w:tr w:rsidR="003811AB" w:rsidRPr="00C05E3C" w:rsidTr="004C6C95">
        <w:trPr>
          <w:cantSplit/>
          <w:trHeight w:val="455"/>
        </w:trPr>
        <w:tc>
          <w:tcPr>
            <w:tcW w:w="377"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rPr>
                <w:b/>
                <w:bCs/>
                <w:sz w:val="16"/>
                <w:szCs w:val="16"/>
                <w:lang w:val="en-US"/>
              </w:rPr>
            </w:pPr>
          </w:p>
        </w:tc>
        <w:tc>
          <w:tcPr>
            <w:tcW w:w="2141"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tabs>
                <w:tab w:val="left" w:pos="142"/>
              </w:tabs>
              <w:spacing w:line="200" w:lineRule="exact"/>
              <w:jc w:val="both"/>
              <w:rPr>
                <w:b/>
                <w:bCs/>
                <w:sz w:val="18"/>
                <w:szCs w:val="18"/>
                <w:lang w:val="en-US"/>
              </w:rPr>
            </w:pPr>
          </w:p>
        </w:tc>
        <w:tc>
          <w:tcPr>
            <w:tcW w:w="3402"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jc w:val="both"/>
              <w:rPr>
                <w:rFonts w:ascii="Times New Roman CYR" w:hAnsi="Times New Roman CYR"/>
                <w:sz w:val="18"/>
                <w:szCs w:val="18"/>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r>
      <w:tr w:rsidR="003811AB" w:rsidRPr="00C05E3C" w:rsidTr="004C6C95">
        <w:trPr>
          <w:cantSplit/>
          <w:trHeight w:val="283"/>
        </w:trPr>
        <w:tc>
          <w:tcPr>
            <w:tcW w:w="377" w:type="dxa"/>
            <w:vMerge w:val="restart"/>
            <w:tcBorders>
              <w:top w:val="single" w:sz="4" w:space="0" w:color="auto"/>
              <w:left w:val="single" w:sz="4" w:space="0" w:color="auto"/>
              <w:bottom w:val="single" w:sz="4" w:space="0" w:color="auto"/>
              <w:right w:val="single" w:sz="4" w:space="0" w:color="auto"/>
            </w:tcBorders>
          </w:tcPr>
          <w:p w:rsidR="004C6C95" w:rsidRPr="00C05E3C" w:rsidRDefault="00C05E3C" w:rsidP="004C6C95">
            <w:pPr>
              <w:rPr>
                <w:sz w:val="16"/>
                <w:szCs w:val="16"/>
                <w:lang w:val="en-US"/>
              </w:rPr>
            </w:pPr>
            <w:r w:rsidRPr="00C05E3C">
              <w:rPr>
                <w:sz w:val="16"/>
                <w:szCs w:val="16"/>
                <w:lang w:val="en-US"/>
              </w:rPr>
              <w:t>5.</w:t>
            </w:r>
          </w:p>
        </w:tc>
        <w:tc>
          <w:tcPr>
            <w:tcW w:w="2141" w:type="dxa"/>
            <w:vMerge w:val="restart"/>
            <w:tcBorders>
              <w:top w:val="single" w:sz="4" w:space="0" w:color="auto"/>
              <w:left w:val="single" w:sz="4" w:space="0" w:color="auto"/>
              <w:bottom w:val="single" w:sz="4" w:space="0" w:color="auto"/>
              <w:right w:val="single" w:sz="4" w:space="0" w:color="auto"/>
            </w:tcBorders>
          </w:tcPr>
          <w:p w:rsidR="004C6C95" w:rsidRPr="00C05E3C" w:rsidRDefault="003B65B1" w:rsidP="003B65B1">
            <w:pPr>
              <w:jc w:val="both"/>
              <w:rPr>
                <w:rFonts w:ascii="Times New Roman CYR" w:hAnsi="Times New Roman CYR"/>
                <w:sz w:val="18"/>
                <w:szCs w:val="18"/>
                <w:lang w:val="en-US"/>
              </w:rPr>
            </w:pPr>
            <w:proofErr w:type="spellStart"/>
            <w:r w:rsidRPr="00C05E3C">
              <w:rPr>
                <w:rFonts w:ascii="Times New Roman CYR" w:hAnsi="Times New Roman CYR"/>
                <w:sz w:val="18"/>
                <w:szCs w:val="18"/>
                <w:lang w:val="en-US"/>
              </w:rPr>
              <w:t>Yulia</w:t>
            </w:r>
            <w:proofErr w:type="spellEnd"/>
            <w:r w:rsidRPr="00C05E3C">
              <w:rPr>
                <w:rFonts w:ascii="Times New Roman CYR" w:hAnsi="Times New Roman CYR"/>
                <w:sz w:val="18"/>
                <w:szCs w:val="18"/>
                <w:lang w:val="en-US"/>
              </w:rPr>
              <w:t xml:space="preserve"> </w:t>
            </w:r>
            <w:proofErr w:type="spellStart"/>
            <w:r w:rsidR="00C05E3C" w:rsidRPr="00C05E3C">
              <w:rPr>
                <w:rFonts w:ascii="Times New Roman CYR" w:hAnsi="Times New Roman CYR"/>
                <w:sz w:val="18"/>
                <w:szCs w:val="18"/>
                <w:lang w:val="en-US"/>
              </w:rPr>
              <w:t>Isahanova</w:t>
            </w:r>
            <w:proofErr w:type="spellEnd"/>
          </w:p>
        </w:tc>
        <w:tc>
          <w:tcPr>
            <w:tcW w:w="3402" w:type="dxa"/>
            <w:vMerge w:val="restart"/>
            <w:tcBorders>
              <w:top w:val="single" w:sz="4" w:space="0" w:color="auto"/>
              <w:left w:val="single" w:sz="4" w:space="0" w:color="auto"/>
              <w:bottom w:val="single" w:sz="4" w:space="0" w:color="auto"/>
              <w:right w:val="single" w:sz="4" w:space="0" w:color="auto"/>
            </w:tcBorders>
          </w:tcPr>
          <w:p w:rsidR="004C6C95" w:rsidRPr="00C05E3C" w:rsidRDefault="00C05E3C" w:rsidP="00837222">
            <w:pPr>
              <w:jc w:val="both"/>
              <w:rPr>
                <w:rFonts w:ascii="Times New Roman CYR" w:hAnsi="Times New Roman CYR"/>
                <w:sz w:val="18"/>
                <w:szCs w:val="18"/>
                <w:lang w:val="en-US"/>
              </w:rPr>
            </w:pPr>
            <w:r w:rsidRPr="00C05E3C">
              <w:rPr>
                <w:rFonts w:ascii="Times New Roman CYR" w:hAnsi="Times New Roman CYR"/>
                <w:sz w:val="18"/>
                <w:szCs w:val="18"/>
                <w:lang w:val="en-US"/>
              </w:rPr>
              <w:t>Senior Managing Director</w:t>
            </w:r>
            <w:r w:rsidR="007407FE">
              <w:rPr>
                <w:rFonts w:ascii="Times New Roman CYR" w:hAnsi="Times New Roman CYR"/>
                <w:sz w:val="18"/>
                <w:szCs w:val="18"/>
                <w:lang w:val="en-US"/>
              </w:rPr>
              <w:t xml:space="preserve"> </w:t>
            </w:r>
            <w:r w:rsidRPr="00C05E3C">
              <w:rPr>
                <w:rFonts w:ascii="Times New Roman CYR" w:hAnsi="Times New Roman CYR"/>
                <w:sz w:val="18"/>
                <w:szCs w:val="18"/>
                <w:lang w:val="en-US"/>
              </w:rPr>
              <w:t>-</w:t>
            </w:r>
            <w:r w:rsidR="007407FE">
              <w:rPr>
                <w:rFonts w:ascii="Times New Roman CYR" w:hAnsi="Times New Roman CYR"/>
                <w:sz w:val="18"/>
                <w:szCs w:val="18"/>
                <w:lang w:val="en-US"/>
              </w:rPr>
              <w:t xml:space="preserve"> </w:t>
            </w:r>
            <w:r w:rsidRPr="00C05E3C">
              <w:rPr>
                <w:rFonts w:ascii="Times New Roman CYR" w:hAnsi="Times New Roman CYR"/>
                <w:sz w:val="18"/>
                <w:szCs w:val="18"/>
                <w:lang w:val="en-US"/>
              </w:rPr>
              <w:t>Head of F</w:t>
            </w:r>
            <w:r w:rsidR="00837222">
              <w:rPr>
                <w:rFonts w:ascii="Times New Roman CYR" w:hAnsi="Times New Roman CYR"/>
                <w:sz w:val="18"/>
                <w:szCs w:val="18"/>
                <w:lang w:val="en-US"/>
              </w:rPr>
              <w:t xml:space="preserve">inancial Control Division of </w:t>
            </w:r>
            <w:r w:rsidRPr="00C05E3C">
              <w:rPr>
                <w:rFonts w:ascii="Times New Roman CYR" w:hAnsi="Times New Roman CYR"/>
                <w:sz w:val="18"/>
                <w:szCs w:val="18"/>
                <w:lang w:val="en-US"/>
              </w:rPr>
              <w:t xml:space="preserve">Finance Department of </w:t>
            </w:r>
            <w:proofErr w:type="spellStart"/>
            <w:r w:rsidRPr="00C05E3C">
              <w:rPr>
                <w:rFonts w:ascii="Times New Roman CYR" w:hAnsi="Times New Roman CYR"/>
                <w:sz w:val="18"/>
                <w:szCs w:val="18"/>
                <w:lang w:val="en-US"/>
              </w:rPr>
              <w:t>Sberbank</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for</w:t>
            </w: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against</w:t>
            </w: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717164">
            <w:pPr>
              <w:jc w:val="center"/>
              <w:rPr>
                <w:b/>
                <w:bCs/>
                <w:sz w:val="22"/>
                <w:szCs w:val="22"/>
                <w:lang w:val="en-US"/>
              </w:rPr>
            </w:pPr>
            <w:r w:rsidRPr="00C05E3C">
              <w:rPr>
                <w:b/>
                <w:bCs/>
                <w:sz w:val="22"/>
                <w:szCs w:val="22"/>
                <w:lang w:val="en-US"/>
              </w:rPr>
              <w:t>abstain</w:t>
            </w:r>
          </w:p>
        </w:tc>
      </w:tr>
      <w:tr w:rsidR="003811AB" w:rsidRPr="00C05E3C" w:rsidTr="004C6C95">
        <w:trPr>
          <w:cantSplit/>
          <w:trHeight w:val="425"/>
        </w:trPr>
        <w:tc>
          <w:tcPr>
            <w:tcW w:w="377"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rPr>
                <w:bCs/>
                <w:sz w:val="16"/>
                <w:szCs w:val="16"/>
                <w:lang w:val="en-US"/>
              </w:rPr>
            </w:pPr>
          </w:p>
        </w:tc>
        <w:tc>
          <w:tcPr>
            <w:tcW w:w="2141"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tabs>
                <w:tab w:val="left" w:pos="142"/>
              </w:tabs>
              <w:spacing w:line="200" w:lineRule="exact"/>
              <w:jc w:val="both"/>
              <w:rPr>
                <w:bCs/>
                <w:sz w:val="18"/>
                <w:szCs w:val="18"/>
                <w:lang w:val="en-US"/>
              </w:rPr>
            </w:pPr>
          </w:p>
        </w:tc>
        <w:tc>
          <w:tcPr>
            <w:tcW w:w="3402"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jc w:val="both"/>
              <w:rPr>
                <w:rFonts w:ascii="Times New Roman CYR" w:hAnsi="Times New Roman CYR"/>
                <w:sz w:val="18"/>
                <w:szCs w:val="18"/>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r>
      <w:tr w:rsidR="003811AB" w:rsidRPr="00C05E3C" w:rsidTr="004C6C95">
        <w:trPr>
          <w:cantSplit/>
          <w:trHeight w:val="283"/>
        </w:trPr>
        <w:tc>
          <w:tcPr>
            <w:tcW w:w="377" w:type="dxa"/>
            <w:vMerge w:val="restart"/>
            <w:tcBorders>
              <w:top w:val="single" w:sz="4" w:space="0" w:color="auto"/>
              <w:left w:val="single" w:sz="4" w:space="0" w:color="auto"/>
              <w:bottom w:val="single" w:sz="4" w:space="0" w:color="auto"/>
              <w:right w:val="single" w:sz="4" w:space="0" w:color="auto"/>
            </w:tcBorders>
          </w:tcPr>
          <w:p w:rsidR="004C6C95" w:rsidRPr="00C05E3C" w:rsidRDefault="004C6C95" w:rsidP="004C6C95">
            <w:pPr>
              <w:rPr>
                <w:sz w:val="2"/>
                <w:szCs w:val="2"/>
                <w:lang w:val="en-US"/>
              </w:rPr>
            </w:pPr>
          </w:p>
          <w:p w:rsidR="004C6C95" w:rsidRPr="00C05E3C" w:rsidRDefault="004C6C95" w:rsidP="004C6C95">
            <w:pPr>
              <w:rPr>
                <w:sz w:val="2"/>
                <w:szCs w:val="2"/>
                <w:lang w:val="en-US"/>
              </w:rPr>
            </w:pPr>
          </w:p>
          <w:p w:rsidR="004C6C95" w:rsidRPr="00C05E3C" w:rsidRDefault="00C05E3C" w:rsidP="004C6C95">
            <w:pPr>
              <w:rPr>
                <w:lang w:val="en-US"/>
              </w:rPr>
            </w:pPr>
            <w:r w:rsidRPr="00C05E3C">
              <w:rPr>
                <w:sz w:val="16"/>
                <w:szCs w:val="16"/>
                <w:lang w:val="en-US"/>
              </w:rPr>
              <w:t>6.</w:t>
            </w:r>
          </w:p>
        </w:tc>
        <w:tc>
          <w:tcPr>
            <w:tcW w:w="2141" w:type="dxa"/>
            <w:vMerge w:val="restart"/>
            <w:tcBorders>
              <w:top w:val="single" w:sz="4" w:space="0" w:color="auto"/>
              <w:left w:val="single" w:sz="4" w:space="0" w:color="auto"/>
              <w:bottom w:val="single" w:sz="4" w:space="0" w:color="auto"/>
              <w:right w:val="single" w:sz="4" w:space="0" w:color="auto"/>
            </w:tcBorders>
          </w:tcPr>
          <w:p w:rsidR="004C6C95" w:rsidRPr="00C05E3C" w:rsidRDefault="003B65B1" w:rsidP="004C6C95">
            <w:pPr>
              <w:jc w:val="both"/>
              <w:rPr>
                <w:rFonts w:ascii="Times New Roman CYR" w:hAnsi="Times New Roman CYR"/>
                <w:sz w:val="18"/>
                <w:szCs w:val="18"/>
                <w:lang w:val="en-US"/>
              </w:rPr>
            </w:pPr>
            <w:proofErr w:type="spellStart"/>
            <w:r w:rsidRPr="00C05E3C">
              <w:rPr>
                <w:rFonts w:ascii="Times New Roman CYR" w:hAnsi="Times New Roman CYR"/>
                <w:sz w:val="18"/>
                <w:szCs w:val="18"/>
                <w:lang w:val="en-US"/>
              </w:rPr>
              <w:t>Aleksei</w:t>
            </w:r>
            <w:proofErr w:type="spellEnd"/>
            <w:r w:rsidRPr="00C05E3C">
              <w:rPr>
                <w:rFonts w:ascii="Times New Roman CYR" w:hAnsi="Times New Roman CYR"/>
                <w:sz w:val="18"/>
                <w:szCs w:val="18"/>
                <w:lang w:val="en-US"/>
              </w:rPr>
              <w:t xml:space="preserve"> </w:t>
            </w:r>
            <w:proofErr w:type="spellStart"/>
            <w:r w:rsidR="00C05E3C" w:rsidRPr="00C05E3C">
              <w:rPr>
                <w:rFonts w:ascii="Times New Roman CYR" w:hAnsi="Times New Roman CYR"/>
                <w:sz w:val="18"/>
                <w:szCs w:val="18"/>
                <w:lang w:val="en-US"/>
              </w:rPr>
              <w:t>Minenko</w:t>
            </w:r>
            <w:proofErr w:type="spellEnd"/>
          </w:p>
          <w:p w:rsidR="004C6C95" w:rsidRPr="00C05E3C" w:rsidRDefault="004C6C95" w:rsidP="004C6C95">
            <w:pPr>
              <w:jc w:val="both"/>
              <w:rPr>
                <w:rFonts w:ascii="Times New Roman CYR" w:hAnsi="Times New Roman CYR"/>
                <w:sz w:val="18"/>
                <w:szCs w:val="18"/>
                <w:lang w:val="en-US"/>
              </w:rPr>
            </w:pPr>
          </w:p>
        </w:tc>
        <w:tc>
          <w:tcPr>
            <w:tcW w:w="3402" w:type="dxa"/>
            <w:vMerge w:val="restart"/>
            <w:tcBorders>
              <w:top w:val="single" w:sz="4" w:space="0" w:color="auto"/>
              <w:left w:val="single" w:sz="4" w:space="0" w:color="auto"/>
              <w:bottom w:val="single" w:sz="4" w:space="0" w:color="auto"/>
              <w:right w:val="single" w:sz="4" w:space="0" w:color="auto"/>
            </w:tcBorders>
          </w:tcPr>
          <w:p w:rsidR="004C6C95" w:rsidRPr="00C05E3C" w:rsidRDefault="00C05E3C" w:rsidP="00837222">
            <w:pPr>
              <w:jc w:val="both"/>
              <w:rPr>
                <w:rFonts w:ascii="Times New Roman CYR" w:hAnsi="Times New Roman CYR"/>
                <w:sz w:val="18"/>
                <w:szCs w:val="18"/>
                <w:lang w:val="en-US"/>
              </w:rPr>
            </w:pPr>
            <w:r w:rsidRPr="00C05E3C">
              <w:rPr>
                <w:rFonts w:ascii="Times New Roman CYR" w:hAnsi="Times New Roman CYR"/>
                <w:sz w:val="18"/>
                <w:szCs w:val="18"/>
                <w:lang w:val="en-US"/>
              </w:rPr>
              <w:t>Managing Director</w:t>
            </w:r>
            <w:r w:rsidR="00837222">
              <w:rPr>
                <w:rFonts w:ascii="Times New Roman CYR" w:hAnsi="Times New Roman CYR"/>
                <w:sz w:val="18"/>
                <w:szCs w:val="18"/>
                <w:lang w:val="en-US"/>
              </w:rPr>
              <w:t xml:space="preserve"> -</w:t>
            </w:r>
            <w:r w:rsidRPr="00C05E3C">
              <w:rPr>
                <w:rFonts w:ascii="Times New Roman CYR" w:hAnsi="Times New Roman CYR"/>
                <w:sz w:val="18"/>
                <w:szCs w:val="18"/>
                <w:lang w:val="en-US"/>
              </w:rPr>
              <w:t xml:space="preserve"> Deputy Chief Accountant, Deputy Director of Accounting and Reporting Division</w:t>
            </w:r>
            <w:r w:rsidR="00837222">
              <w:rPr>
                <w:rFonts w:ascii="Times New Roman CYR" w:hAnsi="Times New Roman CYR"/>
                <w:sz w:val="18"/>
                <w:szCs w:val="18"/>
                <w:lang w:val="en-US"/>
              </w:rPr>
              <w:t xml:space="preserve"> of</w:t>
            </w:r>
            <w:r w:rsidRPr="00C05E3C">
              <w:rPr>
                <w:rFonts w:ascii="Times New Roman CYR" w:hAnsi="Times New Roman CYR"/>
                <w:sz w:val="18"/>
                <w:szCs w:val="18"/>
                <w:lang w:val="en-US"/>
              </w:rPr>
              <w:t xml:space="preserve"> </w:t>
            </w:r>
            <w:proofErr w:type="spellStart"/>
            <w:r w:rsidRPr="00C05E3C">
              <w:rPr>
                <w:rFonts w:ascii="Times New Roman CYR" w:hAnsi="Times New Roman CYR"/>
                <w:sz w:val="18"/>
                <w:szCs w:val="18"/>
                <w:lang w:val="en-US"/>
              </w:rPr>
              <w:t>Sberbank</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for</w:t>
            </w: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against</w:t>
            </w: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717164">
            <w:pPr>
              <w:jc w:val="center"/>
              <w:rPr>
                <w:b/>
                <w:bCs/>
                <w:sz w:val="22"/>
                <w:szCs w:val="22"/>
                <w:lang w:val="en-US"/>
              </w:rPr>
            </w:pPr>
            <w:r w:rsidRPr="00C05E3C">
              <w:rPr>
                <w:b/>
                <w:bCs/>
                <w:sz w:val="22"/>
                <w:szCs w:val="22"/>
                <w:lang w:val="en-US"/>
              </w:rPr>
              <w:t>abstain</w:t>
            </w:r>
          </w:p>
        </w:tc>
      </w:tr>
      <w:tr w:rsidR="003811AB" w:rsidRPr="00C05E3C" w:rsidTr="004C6C95">
        <w:trPr>
          <w:cantSplit/>
          <w:trHeight w:val="425"/>
        </w:trPr>
        <w:tc>
          <w:tcPr>
            <w:tcW w:w="377"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rPr>
                <w:b/>
                <w:bCs/>
                <w:sz w:val="16"/>
                <w:szCs w:val="16"/>
                <w:lang w:val="en-US"/>
              </w:rPr>
            </w:pPr>
          </w:p>
        </w:tc>
        <w:tc>
          <w:tcPr>
            <w:tcW w:w="2141"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tabs>
                <w:tab w:val="left" w:pos="142"/>
              </w:tabs>
              <w:spacing w:line="200" w:lineRule="exact"/>
              <w:jc w:val="both"/>
              <w:rPr>
                <w:b/>
                <w:bCs/>
                <w:sz w:val="18"/>
                <w:szCs w:val="18"/>
                <w:lang w:val="en-US"/>
              </w:rPr>
            </w:pPr>
          </w:p>
        </w:tc>
        <w:tc>
          <w:tcPr>
            <w:tcW w:w="3402"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jc w:val="both"/>
              <w:rPr>
                <w:rFonts w:ascii="Times New Roman CYR" w:hAnsi="Times New Roman CYR"/>
                <w:sz w:val="18"/>
                <w:szCs w:val="18"/>
                <w:lang w:val="en-US"/>
              </w:rPr>
            </w:pPr>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4C6C95" w:rsidP="004C6C95">
            <w:pPr>
              <w:jc w:val="center"/>
              <w:rPr>
                <w:b/>
                <w:bCs/>
                <w:sz w:val="22"/>
                <w:szCs w:val="22"/>
                <w:lang w:val="en-US"/>
              </w:rPr>
            </w:pPr>
          </w:p>
        </w:tc>
      </w:tr>
      <w:tr w:rsidR="003811AB" w:rsidRPr="00C05E3C" w:rsidTr="004C6C95">
        <w:trPr>
          <w:cantSplit/>
          <w:trHeight w:val="283"/>
        </w:trPr>
        <w:tc>
          <w:tcPr>
            <w:tcW w:w="377" w:type="dxa"/>
            <w:vMerge w:val="restart"/>
            <w:tcBorders>
              <w:top w:val="single" w:sz="4" w:space="0" w:color="auto"/>
              <w:left w:val="single" w:sz="4" w:space="0" w:color="auto"/>
              <w:bottom w:val="single" w:sz="4" w:space="0" w:color="auto"/>
              <w:right w:val="single" w:sz="4" w:space="0" w:color="auto"/>
            </w:tcBorders>
          </w:tcPr>
          <w:p w:rsidR="004C6C95" w:rsidRPr="00C05E3C" w:rsidRDefault="004C6C95" w:rsidP="004C6C95">
            <w:pPr>
              <w:rPr>
                <w:sz w:val="2"/>
                <w:szCs w:val="2"/>
                <w:lang w:val="en-US"/>
              </w:rPr>
            </w:pPr>
          </w:p>
          <w:p w:rsidR="004C6C95" w:rsidRPr="00C05E3C" w:rsidRDefault="00C05E3C" w:rsidP="004C6C95">
            <w:pPr>
              <w:rPr>
                <w:sz w:val="16"/>
                <w:szCs w:val="16"/>
                <w:lang w:val="en-US"/>
              </w:rPr>
            </w:pPr>
            <w:r w:rsidRPr="00C05E3C">
              <w:rPr>
                <w:sz w:val="16"/>
                <w:szCs w:val="16"/>
                <w:lang w:val="en-US"/>
              </w:rPr>
              <w:t>7.</w:t>
            </w:r>
          </w:p>
        </w:tc>
        <w:tc>
          <w:tcPr>
            <w:tcW w:w="2141" w:type="dxa"/>
            <w:vMerge w:val="restart"/>
            <w:tcBorders>
              <w:top w:val="single" w:sz="4" w:space="0" w:color="auto"/>
              <w:left w:val="single" w:sz="4" w:space="0" w:color="auto"/>
              <w:bottom w:val="single" w:sz="4" w:space="0" w:color="auto"/>
              <w:right w:val="single" w:sz="4" w:space="0" w:color="auto"/>
            </w:tcBorders>
          </w:tcPr>
          <w:p w:rsidR="004C6C95" w:rsidRPr="00C05E3C" w:rsidRDefault="003B65B1" w:rsidP="004C6C95">
            <w:pPr>
              <w:jc w:val="both"/>
              <w:rPr>
                <w:rFonts w:ascii="Times New Roman CYR" w:hAnsi="Times New Roman CYR"/>
                <w:sz w:val="18"/>
                <w:szCs w:val="18"/>
                <w:lang w:val="en-US"/>
              </w:rPr>
            </w:pPr>
            <w:r w:rsidRPr="00C05E3C">
              <w:rPr>
                <w:rFonts w:ascii="Times New Roman CYR" w:hAnsi="Times New Roman CYR"/>
                <w:sz w:val="18"/>
                <w:szCs w:val="18"/>
                <w:lang w:val="en-US"/>
              </w:rPr>
              <w:t xml:space="preserve">Natalya </w:t>
            </w:r>
            <w:proofErr w:type="spellStart"/>
            <w:r w:rsidR="00C05E3C" w:rsidRPr="00C05E3C">
              <w:rPr>
                <w:rFonts w:ascii="Times New Roman CYR" w:hAnsi="Times New Roman CYR"/>
                <w:sz w:val="18"/>
                <w:szCs w:val="18"/>
                <w:lang w:val="en-US"/>
              </w:rPr>
              <w:t>Revina</w:t>
            </w:r>
            <w:proofErr w:type="spellEnd"/>
          </w:p>
          <w:p w:rsidR="004C6C95" w:rsidRPr="00C05E3C" w:rsidRDefault="004C6C95" w:rsidP="004C6C95">
            <w:pPr>
              <w:jc w:val="both"/>
              <w:rPr>
                <w:rFonts w:ascii="Times New Roman CYR" w:hAnsi="Times New Roman CYR"/>
                <w:sz w:val="18"/>
                <w:szCs w:val="18"/>
                <w:lang w:val="en-US"/>
              </w:rPr>
            </w:pPr>
          </w:p>
        </w:tc>
        <w:tc>
          <w:tcPr>
            <w:tcW w:w="3402" w:type="dxa"/>
            <w:vMerge w:val="restart"/>
            <w:tcBorders>
              <w:top w:val="single" w:sz="4" w:space="0" w:color="auto"/>
              <w:left w:val="single" w:sz="4" w:space="0" w:color="auto"/>
              <w:bottom w:val="single" w:sz="4" w:space="0" w:color="auto"/>
              <w:right w:val="single" w:sz="4" w:space="0" w:color="auto"/>
            </w:tcBorders>
          </w:tcPr>
          <w:p w:rsidR="004C6C95" w:rsidRPr="00C05E3C" w:rsidRDefault="00C05E3C" w:rsidP="00837222">
            <w:pPr>
              <w:jc w:val="both"/>
              <w:rPr>
                <w:rFonts w:ascii="Times New Roman CYR" w:hAnsi="Times New Roman CYR"/>
                <w:sz w:val="18"/>
                <w:szCs w:val="18"/>
                <w:lang w:val="en-US"/>
              </w:rPr>
            </w:pPr>
            <w:r w:rsidRPr="00C05E3C">
              <w:rPr>
                <w:rFonts w:ascii="Times New Roman CYR" w:hAnsi="Times New Roman CYR"/>
                <w:sz w:val="18"/>
                <w:szCs w:val="18"/>
                <w:lang w:val="en-US"/>
              </w:rPr>
              <w:t>Senior Managing Director</w:t>
            </w:r>
            <w:r w:rsidR="00837222">
              <w:rPr>
                <w:rFonts w:ascii="Times New Roman CYR" w:hAnsi="Times New Roman CYR"/>
                <w:sz w:val="18"/>
                <w:szCs w:val="18"/>
                <w:lang w:val="en-US"/>
              </w:rPr>
              <w:t xml:space="preserve"> -</w:t>
            </w:r>
            <w:r w:rsidRPr="00C05E3C">
              <w:rPr>
                <w:rFonts w:ascii="Times New Roman CYR" w:hAnsi="Times New Roman CYR"/>
                <w:sz w:val="18"/>
                <w:szCs w:val="18"/>
                <w:lang w:val="en-US"/>
              </w:rPr>
              <w:t xml:space="preserve"> Director of the </w:t>
            </w:r>
            <w:r w:rsidR="00837222">
              <w:rPr>
                <w:rFonts w:ascii="Times New Roman CYR" w:hAnsi="Times New Roman CYR"/>
                <w:sz w:val="18"/>
                <w:szCs w:val="18"/>
                <w:lang w:val="en-US"/>
              </w:rPr>
              <w:t xml:space="preserve">Department of </w:t>
            </w:r>
            <w:r w:rsidRPr="00C05E3C">
              <w:rPr>
                <w:rFonts w:ascii="Times New Roman CYR" w:hAnsi="Times New Roman CYR"/>
                <w:sz w:val="18"/>
                <w:szCs w:val="18"/>
                <w:lang w:val="en-US"/>
              </w:rPr>
              <w:t xml:space="preserve">Integrated Risk Management </w:t>
            </w:r>
            <w:r w:rsidR="00837222">
              <w:rPr>
                <w:rFonts w:ascii="Times New Roman CYR" w:hAnsi="Times New Roman CYR"/>
                <w:sz w:val="18"/>
                <w:szCs w:val="18"/>
                <w:lang w:val="en-US"/>
              </w:rPr>
              <w:t>of</w:t>
            </w:r>
            <w:r w:rsidRPr="00C05E3C">
              <w:rPr>
                <w:rFonts w:ascii="Times New Roman CYR" w:hAnsi="Times New Roman CYR"/>
                <w:sz w:val="18"/>
                <w:szCs w:val="18"/>
                <w:lang w:val="en-US"/>
              </w:rPr>
              <w:t xml:space="preserve"> </w:t>
            </w:r>
            <w:proofErr w:type="spellStart"/>
            <w:r w:rsidRPr="00C05E3C">
              <w:rPr>
                <w:rFonts w:ascii="Times New Roman CYR" w:hAnsi="Times New Roman CYR"/>
                <w:sz w:val="18"/>
                <w:szCs w:val="18"/>
                <w:lang w:val="en-US"/>
              </w:rPr>
              <w:t>Sberbank</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for</w:t>
            </w:r>
          </w:p>
        </w:tc>
        <w:tc>
          <w:tcPr>
            <w:tcW w:w="1701"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4C6C95">
            <w:pPr>
              <w:jc w:val="center"/>
              <w:rPr>
                <w:b/>
                <w:bCs/>
                <w:sz w:val="22"/>
                <w:szCs w:val="22"/>
                <w:lang w:val="en-US"/>
              </w:rPr>
            </w:pPr>
            <w:r w:rsidRPr="00C05E3C">
              <w:rPr>
                <w:b/>
                <w:bCs/>
                <w:sz w:val="22"/>
                <w:szCs w:val="22"/>
                <w:lang w:val="en-US"/>
              </w:rPr>
              <w:t>against</w:t>
            </w:r>
          </w:p>
        </w:tc>
        <w:tc>
          <w:tcPr>
            <w:tcW w:w="1643" w:type="dxa"/>
            <w:tcBorders>
              <w:top w:val="single" w:sz="4" w:space="0" w:color="auto"/>
              <w:left w:val="single" w:sz="4" w:space="0" w:color="auto"/>
              <w:bottom w:val="single" w:sz="4" w:space="0" w:color="auto"/>
              <w:right w:val="single" w:sz="4" w:space="0" w:color="auto"/>
            </w:tcBorders>
            <w:vAlign w:val="center"/>
          </w:tcPr>
          <w:p w:rsidR="004C6C95" w:rsidRPr="00C05E3C" w:rsidRDefault="00C05E3C" w:rsidP="00717164">
            <w:pPr>
              <w:jc w:val="center"/>
              <w:rPr>
                <w:b/>
                <w:bCs/>
                <w:sz w:val="22"/>
                <w:szCs w:val="22"/>
                <w:lang w:val="en-US"/>
              </w:rPr>
            </w:pPr>
            <w:r w:rsidRPr="00C05E3C">
              <w:rPr>
                <w:b/>
                <w:bCs/>
                <w:sz w:val="22"/>
                <w:szCs w:val="22"/>
                <w:lang w:val="en-US"/>
              </w:rPr>
              <w:t>abstain</w:t>
            </w:r>
          </w:p>
        </w:tc>
      </w:tr>
      <w:tr w:rsidR="003811AB" w:rsidRPr="00C05E3C" w:rsidTr="004C6C95">
        <w:trPr>
          <w:cantSplit/>
          <w:trHeight w:val="425"/>
        </w:trPr>
        <w:tc>
          <w:tcPr>
            <w:tcW w:w="377"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rPr>
                <w:b/>
                <w:bCs/>
                <w:sz w:val="16"/>
                <w:szCs w:val="16"/>
                <w:lang w:val="en-US"/>
              </w:rPr>
            </w:pPr>
          </w:p>
        </w:tc>
        <w:tc>
          <w:tcPr>
            <w:tcW w:w="2141"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tabs>
                <w:tab w:val="left" w:pos="142"/>
              </w:tabs>
              <w:spacing w:line="200" w:lineRule="exact"/>
              <w:jc w:val="both"/>
              <w:rPr>
                <w:b/>
                <w:bCs/>
                <w:sz w:val="16"/>
                <w:szCs w:val="16"/>
                <w:lang w:val="en-US"/>
              </w:rPr>
            </w:pPr>
          </w:p>
        </w:tc>
        <w:tc>
          <w:tcPr>
            <w:tcW w:w="3402" w:type="dxa"/>
            <w:vMerge/>
            <w:tcBorders>
              <w:top w:val="single" w:sz="4" w:space="0" w:color="auto"/>
              <w:left w:val="single" w:sz="4" w:space="0" w:color="auto"/>
              <w:bottom w:val="single" w:sz="4" w:space="0" w:color="auto"/>
              <w:right w:val="single" w:sz="4" w:space="0" w:color="auto"/>
            </w:tcBorders>
          </w:tcPr>
          <w:p w:rsidR="004C6C95" w:rsidRPr="00C05E3C" w:rsidRDefault="004C6C95" w:rsidP="004C6C95">
            <w:pPr>
              <w:tabs>
                <w:tab w:val="left" w:pos="142"/>
              </w:tabs>
              <w:spacing w:line="200" w:lineRule="exact"/>
              <w:jc w:val="both"/>
              <w:rPr>
                <w:sz w:val="16"/>
                <w:szCs w:val="16"/>
                <w:lang w:val="en-US"/>
              </w:rPr>
            </w:pPr>
          </w:p>
        </w:tc>
        <w:tc>
          <w:tcPr>
            <w:tcW w:w="1418" w:type="dxa"/>
            <w:tcBorders>
              <w:top w:val="single" w:sz="4" w:space="0" w:color="auto"/>
              <w:left w:val="single" w:sz="4" w:space="0" w:color="auto"/>
              <w:bottom w:val="single" w:sz="4" w:space="0" w:color="auto"/>
              <w:right w:val="single" w:sz="4" w:space="0" w:color="auto"/>
            </w:tcBorders>
          </w:tcPr>
          <w:p w:rsidR="004C6C95" w:rsidRPr="00C05E3C" w:rsidRDefault="004C6C95" w:rsidP="004C6C95">
            <w:pPr>
              <w:jc w:val="center"/>
              <w:rPr>
                <w:b/>
                <w:bCs/>
                <w:lang w:val="en-US"/>
              </w:rPr>
            </w:pPr>
          </w:p>
        </w:tc>
        <w:tc>
          <w:tcPr>
            <w:tcW w:w="1701" w:type="dxa"/>
            <w:tcBorders>
              <w:top w:val="single" w:sz="4" w:space="0" w:color="auto"/>
              <w:left w:val="single" w:sz="4" w:space="0" w:color="auto"/>
              <w:bottom w:val="single" w:sz="4" w:space="0" w:color="auto"/>
              <w:right w:val="single" w:sz="4" w:space="0" w:color="auto"/>
            </w:tcBorders>
          </w:tcPr>
          <w:p w:rsidR="004C6C95" w:rsidRPr="00C05E3C" w:rsidRDefault="004C6C95" w:rsidP="004C6C95">
            <w:pPr>
              <w:jc w:val="center"/>
              <w:rPr>
                <w:b/>
                <w:bCs/>
                <w:lang w:val="en-US"/>
              </w:rPr>
            </w:pPr>
          </w:p>
        </w:tc>
        <w:tc>
          <w:tcPr>
            <w:tcW w:w="1643" w:type="dxa"/>
            <w:tcBorders>
              <w:top w:val="single" w:sz="4" w:space="0" w:color="auto"/>
              <w:left w:val="single" w:sz="4" w:space="0" w:color="auto"/>
              <w:bottom w:val="single" w:sz="4" w:space="0" w:color="auto"/>
              <w:right w:val="single" w:sz="4" w:space="0" w:color="auto"/>
            </w:tcBorders>
          </w:tcPr>
          <w:p w:rsidR="004C6C95" w:rsidRPr="00C05E3C" w:rsidRDefault="004C6C95" w:rsidP="004C6C95">
            <w:pPr>
              <w:rPr>
                <w:b/>
                <w:bCs/>
                <w:lang w:val="en-US"/>
              </w:rPr>
            </w:pPr>
          </w:p>
        </w:tc>
      </w:tr>
    </w:tbl>
    <w:p w:rsidR="004C6C95" w:rsidRPr="00C05E3C" w:rsidRDefault="004C6C95" w:rsidP="004C6C95">
      <w:pPr>
        <w:pStyle w:val="af1"/>
        <w:widowControl/>
        <w:ind w:left="-142"/>
        <w:rPr>
          <w:rFonts w:ascii="Times New Roman" w:hAnsi="Times New Roman" w:cs="Times New Roman"/>
          <w:b/>
          <w:sz w:val="20"/>
          <w:szCs w:val="20"/>
          <w:lang w:val="en-US"/>
        </w:rPr>
      </w:pPr>
    </w:p>
    <w:p w:rsidR="003B65B1" w:rsidRPr="007912E1" w:rsidRDefault="003B65B1" w:rsidP="003B65B1">
      <w:pPr>
        <w:tabs>
          <w:tab w:val="left" w:pos="142"/>
        </w:tabs>
        <w:spacing w:before="120" w:line="160" w:lineRule="exact"/>
        <w:ind w:firstLine="397"/>
        <w:jc w:val="center"/>
        <w:rPr>
          <w:sz w:val="18"/>
          <w:szCs w:val="18"/>
          <w:lang w:val="en-US"/>
        </w:rPr>
      </w:pPr>
      <w:r w:rsidRPr="007912E1">
        <w:rPr>
          <w:b/>
          <w:bCs/>
          <w:sz w:val="18"/>
          <w:szCs w:val="18"/>
          <w:lang w:val="en-US"/>
        </w:rPr>
        <w:t>Please select one option</w:t>
      </w:r>
      <w:r w:rsidR="00667E73" w:rsidRPr="007912E1">
        <w:rPr>
          <w:b/>
          <w:bCs/>
          <w:sz w:val="18"/>
          <w:szCs w:val="18"/>
          <w:lang w:val="en-US"/>
        </w:rPr>
        <w:t xml:space="preserve"> per each candidate according to your decision</w:t>
      </w:r>
      <w:r w:rsidRPr="007912E1">
        <w:rPr>
          <w:b/>
          <w:bCs/>
          <w:sz w:val="18"/>
          <w:szCs w:val="18"/>
          <w:lang w:val="en-US"/>
        </w:rPr>
        <w:t xml:space="preserve">         </w:t>
      </w:r>
    </w:p>
    <w:p w:rsidR="003B65B1" w:rsidRPr="007912E1" w:rsidRDefault="003B65B1" w:rsidP="003B65B1">
      <w:pPr>
        <w:tabs>
          <w:tab w:val="left" w:pos="142"/>
        </w:tabs>
        <w:jc w:val="center"/>
        <w:rPr>
          <w:sz w:val="18"/>
          <w:szCs w:val="18"/>
          <w:lang w:val="en-US"/>
        </w:rPr>
      </w:pPr>
      <w:r w:rsidRPr="007912E1">
        <w:rPr>
          <w:sz w:val="18"/>
          <w:szCs w:val="18"/>
          <w:lang w:val="en-US"/>
        </w:rPr>
        <w:t>(</w:t>
      </w:r>
      <w:proofErr w:type="gramStart"/>
      <w:r w:rsidRPr="007912E1">
        <w:rPr>
          <w:sz w:val="18"/>
          <w:szCs w:val="18"/>
          <w:lang w:val="en-US"/>
        </w:rPr>
        <w:t>except</w:t>
      </w:r>
      <w:proofErr w:type="gramEnd"/>
      <w:r w:rsidRPr="007912E1">
        <w:rPr>
          <w:sz w:val="18"/>
          <w:szCs w:val="18"/>
          <w:lang w:val="en-US"/>
        </w:rPr>
        <w:t xml:space="preserve"> as provided in Clauses 1, 2, 3 of the Special Notes section)</w:t>
      </w:r>
    </w:p>
    <w:p w:rsidR="003B65B1" w:rsidRPr="007912E1" w:rsidRDefault="003B65B1" w:rsidP="003B65B1">
      <w:pPr>
        <w:tabs>
          <w:tab w:val="left" w:pos="142"/>
        </w:tabs>
        <w:jc w:val="both"/>
        <w:rPr>
          <w:sz w:val="18"/>
          <w:szCs w:val="18"/>
          <w:lang w:val="en-US"/>
        </w:rPr>
      </w:pPr>
      <w:r w:rsidRPr="007912E1">
        <w:rPr>
          <w:b/>
          <w:bCs/>
          <w:sz w:val="18"/>
          <w:szCs w:val="18"/>
          <w:lang w:val="en-US"/>
        </w:rPr>
        <w:t xml:space="preserve">Special Notes: </w:t>
      </w:r>
    </w:p>
    <w:p w:rsidR="003B65B1" w:rsidRPr="007912E1" w:rsidRDefault="003B65B1" w:rsidP="003B65B1">
      <w:pPr>
        <w:tabs>
          <w:tab w:val="left" w:pos="0"/>
        </w:tabs>
        <w:ind w:left="57"/>
        <w:jc w:val="both"/>
        <w:rPr>
          <w:sz w:val="18"/>
          <w:szCs w:val="18"/>
          <w:lang w:val="en-US"/>
        </w:rPr>
      </w:pPr>
      <w:r w:rsidRPr="007912E1">
        <w:rPr>
          <w:sz w:val="18"/>
          <w:szCs w:val="18"/>
          <w:lang w:val="en-US"/>
        </w:rPr>
        <w:t>1. If voting is executed under a power of attorney issued for any shares transferred after the record date of the list of individuals eligible for participation in the meeting (hereafter the List) complied, please indicate the number of votes given for the selected option in the field below the selected option and tick the box with the reason of filling in the field:</w:t>
      </w:r>
    </w:p>
    <w:p w:rsidR="003B65B1" w:rsidRPr="007912E1" w:rsidRDefault="003B65B1" w:rsidP="003B65B1">
      <w:pPr>
        <w:tabs>
          <w:tab w:val="left" w:pos="142"/>
        </w:tabs>
        <w:jc w:val="both"/>
        <w:rPr>
          <w:i/>
          <w:iCs/>
          <w:sz w:val="18"/>
          <w:szCs w:val="18"/>
          <w:lang w:val="en-US"/>
        </w:rPr>
      </w:pPr>
      <w:r w:rsidRPr="007912E1">
        <w:rPr>
          <w:sz w:val="18"/>
          <w:szCs w:val="18"/>
          <w:lang w:val="en-US"/>
        </w:rPr>
        <w:sym w:font="Wingdings" w:char="F06F"/>
      </w:r>
      <w:r w:rsidRPr="007912E1">
        <w:rPr>
          <w:sz w:val="18"/>
          <w:szCs w:val="18"/>
          <w:lang w:val="en-US"/>
        </w:rPr>
        <w:t xml:space="preserve"> - </w:t>
      </w:r>
      <w:r w:rsidRPr="007912E1">
        <w:rPr>
          <w:i/>
          <w:iCs/>
          <w:sz w:val="18"/>
          <w:szCs w:val="18"/>
          <w:lang w:val="en-US"/>
        </w:rPr>
        <w:t>Voting under a power of attorney issued for the shares transferred after the List record date</w:t>
      </w:r>
      <w:r w:rsidR="00837222">
        <w:rPr>
          <w:i/>
          <w:iCs/>
          <w:sz w:val="18"/>
          <w:szCs w:val="18"/>
          <w:lang w:val="en-US"/>
        </w:rPr>
        <w:t>.</w:t>
      </w:r>
    </w:p>
    <w:p w:rsidR="003B65B1" w:rsidRPr="007912E1" w:rsidRDefault="003B65B1" w:rsidP="003B65B1">
      <w:pPr>
        <w:tabs>
          <w:tab w:val="left" w:pos="142"/>
        </w:tabs>
        <w:ind w:left="57"/>
        <w:jc w:val="both"/>
        <w:rPr>
          <w:sz w:val="18"/>
          <w:szCs w:val="18"/>
          <w:lang w:val="en-US"/>
        </w:rPr>
      </w:pPr>
      <w:r w:rsidRPr="007912E1">
        <w:rPr>
          <w:sz w:val="18"/>
          <w:szCs w:val="18"/>
          <w:lang w:val="en-US"/>
        </w:rPr>
        <w:t>2. If only some of the shares were transferred after the List record date, please specify the number votes given for the selected option in the field below the selected option and tick the box with the reason of filling in the field:</w:t>
      </w:r>
    </w:p>
    <w:p w:rsidR="003B65B1" w:rsidRPr="007912E1" w:rsidRDefault="003B65B1" w:rsidP="003B65B1">
      <w:pPr>
        <w:tabs>
          <w:tab w:val="left" w:pos="142"/>
        </w:tabs>
        <w:jc w:val="both"/>
        <w:rPr>
          <w:sz w:val="18"/>
          <w:szCs w:val="18"/>
          <w:lang w:val="en-US"/>
        </w:rPr>
      </w:pPr>
      <w:r w:rsidRPr="007912E1">
        <w:rPr>
          <w:sz w:val="18"/>
          <w:szCs w:val="18"/>
          <w:lang w:val="en-US"/>
        </w:rPr>
        <w:sym w:font="Wingdings" w:char="F06F"/>
      </w:r>
      <w:r w:rsidRPr="007912E1">
        <w:rPr>
          <w:i/>
          <w:iCs/>
          <w:sz w:val="18"/>
          <w:szCs w:val="18"/>
          <w:lang w:val="en-US"/>
        </w:rPr>
        <w:t xml:space="preserve"> </w:t>
      </w:r>
      <w:r w:rsidRPr="007912E1">
        <w:rPr>
          <w:sz w:val="18"/>
          <w:szCs w:val="18"/>
          <w:lang w:val="en-US"/>
        </w:rPr>
        <w:t xml:space="preserve">- </w:t>
      </w:r>
      <w:r w:rsidRPr="007912E1">
        <w:rPr>
          <w:i/>
          <w:iCs/>
          <w:sz w:val="18"/>
          <w:szCs w:val="18"/>
          <w:lang w:val="en-US"/>
        </w:rPr>
        <w:t>Some of the shares were transferred after the List record date</w:t>
      </w:r>
      <w:r w:rsidR="00837222">
        <w:rPr>
          <w:i/>
          <w:iCs/>
          <w:sz w:val="18"/>
          <w:szCs w:val="18"/>
          <w:lang w:val="en-US"/>
        </w:rPr>
        <w:t>.</w:t>
      </w:r>
    </w:p>
    <w:p w:rsidR="003B65B1" w:rsidRPr="007912E1" w:rsidRDefault="003B65B1" w:rsidP="003B65B1">
      <w:pPr>
        <w:tabs>
          <w:tab w:val="left" w:pos="142"/>
        </w:tabs>
        <w:ind w:left="57"/>
        <w:jc w:val="both"/>
        <w:rPr>
          <w:sz w:val="18"/>
          <w:szCs w:val="18"/>
          <w:lang w:val="en-US"/>
        </w:rPr>
      </w:pPr>
      <w:r w:rsidRPr="007912E1">
        <w:rPr>
          <w:sz w:val="18"/>
          <w:szCs w:val="18"/>
          <w:lang w:val="en-US"/>
        </w:rPr>
        <w:t>3. If voting is executed in accordance with instructions of individuals who bought the shares after the List record date and/or holders of depositary securities, please indicate the number of votes given for each voting option in the fields below the selected options and tick the box with the reason of filling in the field:</w:t>
      </w:r>
    </w:p>
    <w:p w:rsidR="003B65B1" w:rsidRPr="007912E1" w:rsidRDefault="003B65B1" w:rsidP="003B65B1">
      <w:pPr>
        <w:tabs>
          <w:tab w:val="left" w:pos="142"/>
        </w:tabs>
        <w:jc w:val="both"/>
        <w:rPr>
          <w:b/>
          <w:bCs/>
          <w:sz w:val="18"/>
          <w:szCs w:val="18"/>
          <w:lang w:val="en-US"/>
        </w:rPr>
      </w:pPr>
      <w:r w:rsidRPr="007912E1">
        <w:rPr>
          <w:sz w:val="18"/>
          <w:szCs w:val="18"/>
          <w:lang w:val="en-US"/>
        </w:rPr>
        <w:sym w:font="Wingdings" w:char="F06F"/>
      </w:r>
      <w:r w:rsidRPr="007912E1">
        <w:rPr>
          <w:i/>
          <w:iCs/>
          <w:sz w:val="18"/>
          <w:szCs w:val="18"/>
          <w:lang w:val="en-US"/>
        </w:rPr>
        <w:t xml:space="preserve"> - Voting in accordance with the instructions of the buyers of the shares transferred after the List record date and/or the holders of depositary securities.</w:t>
      </w:r>
    </w:p>
    <w:p w:rsidR="003B65B1" w:rsidRPr="007912E1" w:rsidRDefault="003B65B1" w:rsidP="003B65B1">
      <w:pPr>
        <w:pStyle w:val="23"/>
        <w:tabs>
          <w:tab w:val="left" w:pos="142"/>
        </w:tabs>
        <w:ind w:right="0" w:firstLine="0"/>
        <w:rPr>
          <w:sz w:val="18"/>
          <w:szCs w:val="18"/>
          <w:lang w:val="en-US"/>
        </w:rPr>
      </w:pPr>
      <w:r w:rsidRPr="007912E1">
        <w:rPr>
          <w:sz w:val="18"/>
          <w:szCs w:val="18"/>
          <w:lang w:val="en-US"/>
        </w:rPr>
        <w:t>If the buyers of the shares issue their instructions on the respective shares after the List record date and these instructions correspond to the selected voting options, such votes are summed up.</w:t>
      </w:r>
    </w:p>
    <w:p w:rsidR="004C6C95" w:rsidRPr="007912E1" w:rsidRDefault="00C05E3C" w:rsidP="004C6C95">
      <w:pPr>
        <w:tabs>
          <w:tab w:val="left" w:pos="142"/>
        </w:tabs>
        <w:jc w:val="both"/>
        <w:rPr>
          <w:b/>
          <w:bCs/>
          <w:lang w:val="en-US"/>
        </w:rPr>
      </w:pPr>
      <w:r w:rsidRPr="007912E1">
        <w:rPr>
          <w:b/>
          <w:bCs/>
          <w:lang w:val="en-US"/>
        </w:rPr>
        <w:t xml:space="preserve">                  </w:t>
      </w:r>
    </w:p>
    <w:p w:rsidR="004C6C95" w:rsidRPr="007912E1" w:rsidRDefault="00C05E3C" w:rsidP="004C6C95">
      <w:pPr>
        <w:tabs>
          <w:tab w:val="left" w:pos="142"/>
        </w:tabs>
        <w:rPr>
          <w:lang w:val="en-US"/>
        </w:rPr>
      </w:pPr>
      <w:r w:rsidRPr="007912E1">
        <w:rPr>
          <w:b/>
          <w:bCs/>
          <w:sz w:val="18"/>
          <w:szCs w:val="18"/>
          <w:lang w:val="en-US"/>
        </w:rPr>
        <w:t>Signed by the shareholder / representative)</w:t>
      </w:r>
      <w:r w:rsidRPr="007912E1">
        <w:rPr>
          <w:i/>
          <w:iCs/>
          <w:sz w:val="16"/>
          <w:szCs w:val="16"/>
          <w:lang w:val="en-US"/>
        </w:rPr>
        <w:t xml:space="preserve">______________________________(________________________________________________)                                                 </w:t>
      </w:r>
    </w:p>
    <w:p w:rsidR="004C6C95" w:rsidRPr="007912E1" w:rsidRDefault="00C05E3C" w:rsidP="004C6C95">
      <w:pPr>
        <w:tabs>
          <w:tab w:val="left" w:pos="142"/>
        </w:tabs>
        <w:jc w:val="center"/>
        <w:rPr>
          <w:i/>
          <w:iCs/>
          <w:sz w:val="14"/>
          <w:szCs w:val="14"/>
          <w:lang w:val="en-US"/>
        </w:rPr>
      </w:pPr>
      <w:r w:rsidRPr="007912E1">
        <w:rPr>
          <w:i/>
          <w:iCs/>
          <w:sz w:val="14"/>
          <w:szCs w:val="14"/>
          <w:lang w:val="en-US"/>
        </w:rPr>
        <w:t xml:space="preserve">                                     (signature)                                 (full name)</w:t>
      </w:r>
    </w:p>
    <w:p w:rsidR="004C6C95" w:rsidRPr="007912E1" w:rsidRDefault="004C6C95" w:rsidP="004C6C95">
      <w:pPr>
        <w:tabs>
          <w:tab w:val="left" w:pos="142"/>
        </w:tabs>
        <w:ind w:right="57" w:firstLine="17"/>
        <w:jc w:val="center"/>
        <w:rPr>
          <w:sz w:val="16"/>
          <w:szCs w:val="16"/>
          <w:u w:val="single"/>
          <w:lang w:val="en-US"/>
        </w:rPr>
      </w:pPr>
    </w:p>
    <w:p w:rsidR="003B65B1" w:rsidRPr="007912E1" w:rsidRDefault="003B65B1" w:rsidP="004C6C95">
      <w:pPr>
        <w:tabs>
          <w:tab w:val="left" w:pos="142"/>
        </w:tabs>
        <w:ind w:right="57" w:firstLine="17"/>
        <w:jc w:val="center"/>
        <w:rPr>
          <w:sz w:val="16"/>
          <w:szCs w:val="16"/>
          <w:u w:val="single"/>
          <w:lang w:val="en-US"/>
        </w:rPr>
      </w:pPr>
    </w:p>
    <w:p w:rsidR="003B65B1" w:rsidRPr="007912E1" w:rsidRDefault="003B65B1" w:rsidP="003B65B1">
      <w:pPr>
        <w:tabs>
          <w:tab w:val="left" w:pos="142"/>
        </w:tabs>
        <w:ind w:right="57" w:firstLine="17"/>
        <w:jc w:val="center"/>
        <w:rPr>
          <w:sz w:val="16"/>
          <w:szCs w:val="16"/>
          <w:u w:val="single"/>
          <w:lang w:val="en-US"/>
        </w:rPr>
      </w:pPr>
      <w:r w:rsidRPr="007912E1">
        <w:rPr>
          <w:sz w:val="16"/>
          <w:szCs w:val="16"/>
          <w:u w:val="single"/>
          <w:lang w:val="en-US"/>
        </w:rPr>
        <w:t xml:space="preserve">Voting ballot shall be signed by the shareholder / representative, </w:t>
      </w:r>
    </w:p>
    <w:p w:rsidR="003B65B1" w:rsidRPr="007912E1" w:rsidRDefault="003B65B1" w:rsidP="003B65B1">
      <w:pPr>
        <w:tabs>
          <w:tab w:val="left" w:pos="142"/>
        </w:tabs>
        <w:spacing w:after="60"/>
        <w:ind w:right="57" w:firstLine="17"/>
        <w:jc w:val="center"/>
        <w:rPr>
          <w:sz w:val="16"/>
          <w:szCs w:val="16"/>
          <w:u w:val="single"/>
          <w:lang w:val="en-US"/>
        </w:rPr>
      </w:pPr>
      <w:proofErr w:type="gramStart"/>
      <w:r w:rsidRPr="007912E1">
        <w:rPr>
          <w:sz w:val="16"/>
          <w:szCs w:val="16"/>
          <w:u w:val="single"/>
          <w:lang w:val="en-US"/>
        </w:rPr>
        <w:t>otherwise</w:t>
      </w:r>
      <w:proofErr w:type="gramEnd"/>
      <w:r w:rsidRPr="007912E1">
        <w:rPr>
          <w:sz w:val="16"/>
          <w:szCs w:val="16"/>
          <w:u w:val="single"/>
          <w:lang w:val="en-US"/>
        </w:rPr>
        <w:t xml:space="preserve"> voting ballot shall be considered invalid*</w:t>
      </w:r>
    </w:p>
    <w:p w:rsidR="003B65B1" w:rsidRPr="007912E1" w:rsidRDefault="003B65B1" w:rsidP="003B65B1">
      <w:pPr>
        <w:tabs>
          <w:tab w:val="left" w:pos="142"/>
        </w:tabs>
        <w:spacing w:after="60"/>
        <w:ind w:right="57" w:firstLine="17"/>
        <w:jc w:val="center"/>
        <w:rPr>
          <w:sz w:val="16"/>
          <w:szCs w:val="16"/>
          <w:u w:val="single"/>
          <w:lang w:val="en-US"/>
        </w:rPr>
      </w:pPr>
    </w:p>
    <w:p w:rsidR="00A80A7F" w:rsidRDefault="003B65B1" w:rsidP="003B65B1">
      <w:pPr>
        <w:tabs>
          <w:tab w:val="left" w:pos="142"/>
        </w:tabs>
        <w:jc w:val="both"/>
        <w:rPr>
          <w:sz w:val="16"/>
          <w:szCs w:val="16"/>
          <w:lang w:val="en-US"/>
        </w:rPr>
      </w:pPr>
      <w:r w:rsidRPr="007912E1">
        <w:rPr>
          <w:b/>
          <w:bCs/>
          <w:sz w:val="18"/>
          <w:szCs w:val="18"/>
          <w:lang w:val="en-US"/>
        </w:rPr>
        <w:t>*</w:t>
      </w:r>
      <w:r w:rsidRPr="007912E1">
        <w:rPr>
          <w:sz w:val="16"/>
          <w:szCs w:val="16"/>
          <w:lang w:val="en-US"/>
        </w:rPr>
        <w:t xml:space="preserve">A representative who signs the voting ballot on behalf of the shareholder must present </w:t>
      </w:r>
      <w:r w:rsidR="00837222">
        <w:rPr>
          <w:sz w:val="16"/>
          <w:szCs w:val="16"/>
          <w:lang w:val="en-US"/>
        </w:rPr>
        <w:t>(</w:t>
      </w:r>
      <w:r w:rsidRPr="007912E1">
        <w:rPr>
          <w:sz w:val="16"/>
          <w:szCs w:val="16"/>
          <w:lang w:val="en-US"/>
        </w:rPr>
        <w:t>attach</w:t>
      </w:r>
      <w:r w:rsidR="00837222">
        <w:rPr>
          <w:sz w:val="16"/>
          <w:szCs w:val="16"/>
          <w:lang w:val="en-US"/>
        </w:rPr>
        <w:t>)</w:t>
      </w:r>
      <w:r w:rsidRPr="007912E1">
        <w:rPr>
          <w:sz w:val="16"/>
          <w:szCs w:val="16"/>
          <w:lang w:val="en-US"/>
        </w:rPr>
        <w:t xml:space="preserve"> a power of attorney </w:t>
      </w:r>
      <w:r w:rsidR="00837222">
        <w:rPr>
          <w:sz w:val="16"/>
          <w:szCs w:val="16"/>
          <w:lang w:val="en-US"/>
        </w:rPr>
        <w:t>(</w:t>
      </w:r>
      <w:r w:rsidRPr="007912E1">
        <w:rPr>
          <w:sz w:val="16"/>
          <w:szCs w:val="16"/>
          <w:lang w:val="en-US"/>
        </w:rPr>
        <w:t>its notarized copy</w:t>
      </w:r>
      <w:r w:rsidR="00837222">
        <w:rPr>
          <w:sz w:val="16"/>
          <w:szCs w:val="16"/>
          <w:lang w:val="en-US"/>
        </w:rPr>
        <w:t>)</w:t>
      </w:r>
    </w:p>
    <w:p w:rsidR="00667E73" w:rsidRDefault="00667E73" w:rsidP="004C6C95">
      <w:pPr>
        <w:tabs>
          <w:tab w:val="left" w:pos="142"/>
        </w:tabs>
        <w:jc w:val="both"/>
        <w:rPr>
          <w:sz w:val="16"/>
          <w:szCs w:val="16"/>
          <w:lang w:val="en-US"/>
        </w:rPr>
        <w:sectPr w:rsidR="00667E73" w:rsidSect="004C6C95">
          <w:pgSz w:w="11906" w:h="16838" w:code="9"/>
          <w:pgMar w:top="425" w:right="454" w:bottom="284" w:left="851" w:header="720" w:footer="720" w:gutter="0"/>
          <w:cols w:space="720"/>
        </w:sectPr>
      </w:pPr>
    </w:p>
    <w:p w:rsidR="00A80A7F" w:rsidRDefault="00A80A7F" w:rsidP="004C6C95">
      <w:pPr>
        <w:tabs>
          <w:tab w:val="left" w:pos="142"/>
        </w:tabs>
        <w:jc w:val="both"/>
        <w:rPr>
          <w:sz w:val="16"/>
          <w:szCs w:val="16"/>
          <w:lang w:val="en-US"/>
        </w:r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3"/>
        <w:gridCol w:w="4046"/>
        <w:gridCol w:w="2748"/>
      </w:tblGrid>
      <w:tr w:rsidR="00A80A7F" w:rsidRPr="00C05E3C" w:rsidTr="0047041F">
        <w:trPr>
          <w:cantSplit/>
          <w:trHeight w:val="830"/>
        </w:trPr>
        <w:tc>
          <w:tcPr>
            <w:tcW w:w="3724" w:type="pct"/>
            <w:gridSpan w:val="2"/>
            <w:vMerge w:val="restart"/>
            <w:tcBorders>
              <w:top w:val="single" w:sz="12" w:space="0" w:color="auto"/>
              <w:left w:val="single" w:sz="12" w:space="0" w:color="auto"/>
              <w:bottom w:val="single" w:sz="12" w:space="0" w:color="auto"/>
              <w:right w:val="single" w:sz="12" w:space="0" w:color="auto"/>
            </w:tcBorders>
          </w:tcPr>
          <w:p w:rsidR="00A80A7F" w:rsidRPr="00C05E3C" w:rsidRDefault="00A80A7F" w:rsidP="0047041F">
            <w:pPr>
              <w:pStyle w:val="9"/>
              <w:tabs>
                <w:tab w:val="left" w:pos="4032"/>
              </w:tabs>
              <w:rPr>
                <w:rFonts w:ascii="Times New Roman" w:hAnsi="Times New Roman"/>
                <w:sz w:val="18"/>
                <w:szCs w:val="18"/>
                <w:shd w:val="clear" w:color="auto" w:fill="FFFFFF"/>
                <w:lang w:val="en-US"/>
              </w:rPr>
            </w:pPr>
            <w:r w:rsidRPr="00C05E3C">
              <w:rPr>
                <w:rFonts w:ascii="Times New Roman" w:hAnsi="Times New Roman"/>
                <w:sz w:val="18"/>
                <w:szCs w:val="18"/>
                <w:shd w:val="clear" w:color="auto" w:fill="FFFFFF"/>
                <w:lang w:val="en-US"/>
              </w:rPr>
              <w:t>Sberbank of Russia</w:t>
            </w:r>
          </w:p>
          <w:p w:rsidR="00A80A7F" w:rsidRPr="00C05E3C" w:rsidRDefault="00A80A7F" w:rsidP="0047041F">
            <w:pPr>
              <w:jc w:val="both"/>
              <w:rPr>
                <w:sz w:val="18"/>
                <w:szCs w:val="18"/>
                <w:shd w:val="clear" w:color="auto" w:fill="FFFFFF"/>
                <w:lang w:val="en-US"/>
              </w:rPr>
            </w:pPr>
            <w:r w:rsidRPr="00C05E3C">
              <w:rPr>
                <w:b/>
                <w:bCs/>
                <w:sz w:val="18"/>
                <w:szCs w:val="18"/>
                <w:shd w:val="clear" w:color="auto" w:fill="FFFFFF"/>
                <w:lang w:val="en-US"/>
              </w:rPr>
              <w:t xml:space="preserve"> </w:t>
            </w:r>
            <w:r w:rsidRPr="00C05E3C">
              <w:rPr>
                <w:sz w:val="18"/>
                <w:szCs w:val="18"/>
                <w:shd w:val="clear" w:color="auto" w:fill="FFFFFF"/>
                <w:lang w:val="en-US"/>
              </w:rPr>
              <w:t xml:space="preserve"> </w:t>
            </w:r>
          </w:p>
          <w:p w:rsidR="0086307A" w:rsidRPr="00652640" w:rsidRDefault="0086307A" w:rsidP="0086307A">
            <w:pPr>
              <w:jc w:val="both"/>
              <w:rPr>
                <w:sz w:val="16"/>
                <w:szCs w:val="18"/>
                <w:shd w:val="clear" w:color="auto" w:fill="FFFFFF"/>
                <w:lang w:val="en-US"/>
              </w:rPr>
            </w:pPr>
            <w:r w:rsidRPr="00652640">
              <w:rPr>
                <w:sz w:val="16"/>
                <w:szCs w:val="18"/>
                <w:shd w:val="clear" w:color="auto" w:fill="FFFFFF"/>
                <w:lang w:val="en-US"/>
              </w:rPr>
              <w:t xml:space="preserve">19 </w:t>
            </w:r>
            <w:proofErr w:type="spellStart"/>
            <w:r w:rsidRPr="00652640">
              <w:rPr>
                <w:sz w:val="16"/>
                <w:szCs w:val="18"/>
                <w:shd w:val="clear" w:color="auto" w:fill="FFFFFF"/>
                <w:lang w:val="en-US"/>
              </w:rPr>
              <w:t>Vavilova</w:t>
            </w:r>
            <w:proofErr w:type="spellEnd"/>
            <w:r w:rsidRPr="00652640">
              <w:rPr>
                <w:sz w:val="16"/>
                <w:szCs w:val="18"/>
                <w:shd w:val="clear" w:color="auto" w:fill="FFFFFF"/>
                <w:lang w:val="en-US"/>
              </w:rPr>
              <w:t xml:space="preserve"> St., Moscow 117997,</w:t>
            </w:r>
            <w:r>
              <w:rPr>
                <w:sz w:val="16"/>
                <w:szCs w:val="18"/>
                <w:shd w:val="clear" w:color="auto" w:fill="FFFFFF"/>
                <w:lang w:val="en-US"/>
              </w:rPr>
              <w:t xml:space="preserve"> the </w:t>
            </w:r>
            <w:r w:rsidRPr="00652640">
              <w:rPr>
                <w:sz w:val="16"/>
                <w:szCs w:val="18"/>
                <w:shd w:val="clear" w:color="auto" w:fill="FFFFFF"/>
                <w:lang w:val="en-US"/>
              </w:rPr>
              <w:t>Russia</w:t>
            </w:r>
            <w:r>
              <w:rPr>
                <w:sz w:val="16"/>
                <w:szCs w:val="18"/>
                <w:shd w:val="clear" w:color="auto" w:fill="FFFFFF"/>
                <w:lang w:val="en-US"/>
              </w:rPr>
              <w:t>n Federation</w:t>
            </w:r>
            <w:r w:rsidRPr="00652640">
              <w:rPr>
                <w:sz w:val="16"/>
                <w:szCs w:val="18"/>
                <w:shd w:val="clear" w:color="auto" w:fill="FFFFFF"/>
                <w:lang w:val="en-US"/>
              </w:rPr>
              <w:t>.</w:t>
            </w:r>
          </w:p>
          <w:p w:rsidR="0086307A" w:rsidRPr="00C05E3C" w:rsidRDefault="0086307A" w:rsidP="0086307A">
            <w:pPr>
              <w:jc w:val="both"/>
              <w:rPr>
                <w:sz w:val="18"/>
                <w:szCs w:val="18"/>
                <w:shd w:val="clear" w:color="auto" w:fill="FFFFFF"/>
                <w:lang w:val="en-US"/>
              </w:rPr>
            </w:pPr>
          </w:p>
          <w:p w:rsidR="0086307A" w:rsidRPr="00C05E3C" w:rsidRDefault="0086307A" w:rsidP="0086307A">
            <w:pPr>
              <w:jc w:val="both"/>
              <w:rPr>
                <w:b/>
                <w:bCs/>
                <w:i/>
                <w:iCs/>
                <w:sz w:val="16"/>
                <w:szCs w:val="16"/>
                <w:shd w:val="clear" w:color="auto" w:fill="FFFFFF"/>
                <w:lang w:val="en-US"/>
              </w:rPr>
            </w:pPr>
            <w:r w:rsidRPr="00C05E3C">
              <w:rPr>
                <w:b/>
                <w:bCs/>
                <w:sz w:val="16"/>
                <w:szCs w:val="16"/>
                <w:shd w:val="clear" w:color="auto" w:fill="FFFFFF"/>
                <w:lang w:val="en-US"/>
              </w:rPr>
              <w:t xml:space="preserve">The Annual Shareholders Meeting as a meeting will be held on May 27, 2016, at 10.00 a.m., Moscow time (beginning of the participants' registration: May 27, 2016 at 8.00 a.m., Moscow time).     </w:t>
            </w:r>
          </w:p>
          <w:p w:rsidR="0086307A" w:rsidRPr="00C05E3C" w:rsidRDefault="0086307A" w:rsidP="0086307A">
            <w:pPr>
              <w:jc w:val="both"/>
              <w:rPr>
                <w:b/>
                <w:bCs/>
                <w:sz w:val="16"/>
                <w:szCs w:val="16"/>
                <w:shd w:val="clear" w:color="auto" w:fill="FFFFFF"/>
                <w:lang w:val="en-US"/>
              </w:rPr>
            </w:pPr>
            <w:r w:rsidRPr="00C05E3C">
              <w:rPr>
                <w:b/>
                <w:bCs/>
                <w:sz w:val="16"/>
                <w:szCs w:val="16"/>
                <w:shd w:val="clear" w:color="auto" w:fill="FFFFFF"/>
                <w:lang w:val="en-US"/>
              </w:rPr>
              <w:t xml:space="preserve">Meeting venue: </w:t>
            </w:r>
            <w:proofErr w:type="spellStart"/>
            <w:r w:rsidRPr="00C05E3C">
              <w:rPr>
                <w:b/>
                <w:bCs/>
                <w:sz w:val="16"/>
                <w:szCs w:val="16"/>
                <w:shd w:val="clear" w:color="auto" w:fill="FFFFFF"/>
                <w:lang w:val="en-US"/>
              </w:rPr>
              <w:t>Sberbank</w:t>
            </w:r>
            <w:proofErr w:type="spellEnd"/>
            <w:r w:rsidRPr="00C05E3C">
              <w:rPr>
                <w:b/>
                <w:bCs/>
                <w:sz w:val="16"/>
                <w:szCs w:val="16"/>
                <w:shd w:val="clear" w:color="auto" w:fill="FFFFFF"/>
                <w:lang w:val="en-US"/>
              </w:rPr>
              <w:t xml:space="preserve"> Conference Hall at 19 </w:t>
            </w:r>
            <w:proofErr w:type="spellStart"/>
            <w:r w:rsidRPr="00C05E3C">
              <w:rPr>
                <w:b/>
                <w:bCs/>
                <w:sz w:val="16"/>
                <w:szCs w:val="16"/>
                <w:shd w:val="clear" w:color="auto" w:fill="FFFFFF"/>
                <w:lang w:val="en-US"/>
              </w:rPr>
              <w:t>Vavilova</w:t>
            </w:r>
            <w:proofErr w:type="spellEnd"/>
            <w:r w:rsidRPr="00C05E3C">
              <w:rPr>
                <w:b/>
                <w:bCs/>
                <w:sz w:val="16"/>
                <w:szCs w:val="16"/>
                <w:shd w:val="clear" w:color="auto" w:fill="FFFFFF"/>
                <w:lang w:val="en-US"/>
              </w:rPr>
              <w:t xml:space="preserve"> Str., Moscow.</w:t>
            </w:r>
          </w:p>
          <w:p w:rsidR="0086307A" w:rsidRPr="00C05E3C" w:rsidRDefault="0086307A" w:rsidP="0086307A">
            <w:pPr>
              <w:jc w:val="both"/>
              <w:rPr>
                <w:b/>
                <w:bCs/>
                <w:sz w:val="16"/>
                <w:szCs w:val="16"/>
                <w:lang w:val="en-US"/>
              </w:rPr>
            </w:pPr>
            <w:r w:rsidRPr="00C05E3C">
              <w:rPr>
                <w:b/>
                <w:bCs/>
                <w:sz w:val="16"/>
                <w:szCs w:val="16"/>
                <w:shd w:val="clear" w:color="auto" w:fill="FFFFFF"/>
                <w:lang w:val="en-US"/>
              </w:rPr>
              <w:t>The filled in voting ballots may be</w:t>
            </w:r>
            <w:r>
              <w:rPr>
                <w:b/>
                <w:bCs/>
                <w:sz w:val="16"/>
                <w:szCs w:val="16"/>
                <w:shd w:val="clear" w:color="auto" w:fill="FFFFFF"/>
                <w:lang w:val="en-US"/>
              </w:rPr>
              <w:t xml:space="preserve"> sent by</w:t>
            </w:r>
            <w:r w:rsidRPr="00C05E3C">
              <w:rPr>
                <w:b/>
                <w:bCs/>
                <w:sz w:val="16"/>
                <w:szCs w:val="16"/>
                <w:shd w:val="clear" w:color="auto" w:fill="FFFFFF"/>
                <w:lang w:val="en-US"/>
              </w:rPr>
              <w:t xml:space="preserve"> </w:t>
            </w:r>
            <w:r>
              <w:rPr>
                <w:b/>
                <w:bCs/>
                <w:sz w:val="16"/>
                <w:szCs w:val="16"/>
                <w:shd w:val="clear" w:color="auto" w:fill="FFFFFF"/>
                <w:lang w:val="en-US"/>
              </w:rPr>
              <w:t>post</w:t>
            </w:r>
            <w:r w:rsidRPr="00C05E3C">
              <w:rPr>
                <w:b/>
                <w:bCs/>
                <w:sz w:val="16"/>
                <w:szCs w:val="16"/>
                <w:shd w:val="clear" w:color="auto" w:fill="FFFFFF"/>
                <w:lang w:val="en-US"/>
              </w:rPr>
              <w:t xml:space="preserve"> or </w:t>
            </w:r>
            <w:r>
              <w:rPr>
                <w:b/>
                <w:bCs/>
                <w:sz w:val="16"/>
                <w:szCs w:val="16"/>
                <w:shd w:val="clear" w:color="auto" w:fill="FFFFFF"/>
                <w:lang w:val="en-US"/>
              </w:rPr>
              <w:t>submitted in person</w:t>
            </w:r>
            <w:r w:rsidRPr="00C05E3C">
              <w:rPr>
                <w:b/>
                <w:bCs/>
                <w:sz w:val="16"/>
                <w:szCs w:val="16"/>
                <w:shd w:val="clear" w:color="auto" w:fill="FFFFFF"/>
                <w:lang w:val="en-US"/>
              </w:rPr>
              <w:t xml:space="preserve"> at: 19 </w:t>
            </w:r>
            <w:proofErr w:type="spellStart"/>
            <w:r w:rsidRPr="00C05E3C">
              <w:rPr>
                <w:b/>
                <w:bCs/>
                <w:sz w:val="16"/>
                <w:szCs w:val="16"/>
                <w:shd w:val="clear" w:color="auto" w:fill="FFFFFF"/>
                <w:lang w:val="en-US"/>
              </w:rPr>
              <w:t>Vavilova</w:t>
            </w:r>
            <w:proofErr w:type="spellEnd"/>
            <w:r w:rsidRPr="00C05E3C">
              <w:rPr>
                <w:b/>
                <w:bCs/>
                <w:sz w:val="16"/>
                <w:szCs w:val="16"/>
                <w:shd w:val="clear" w:color="auto" w:fill="FFFFFF"/>
                <w:lang w:val="en-US"/>
              </w:rPr>
              <w:t xml:space="preserve"> Str., Moscow, 117997, </w:t>
            </w:r>
            <w:proofErr w:type="spellStart"/>
            <w:r w:rsidRPr="00C05E3C">
              <w:rPr>
                <w:b/>
                <w:bCs/>
                <w:sz w:val="16"/>
                <w:szCs w:val="16"/>
                <w:shd w:val="clear" w:color="auto" w:fill="FFFFFF"/>
                <w:lang w:val="en-US"/>
              </w:rPr>
              <w:t>Sberbank</w:t>
            </w:r>
            <w:proofErr w:type="spellEnd"/>
            <w:r w:rsidRPr="00C05E3C">
              <w:rPr>
                <w:b/>
                <w:bCs/>
                <w:sz w:val="16"/>
                <w:szCs w:val="16"/>
                <w:shd w:val="clear" w:color="auto" w:fill="FFFFFF"/>
                <w:lang w:val="en-US"/>
              </w:rPr>
              <w:t xml:space="preserve">. </w:t>
            </w:r>
            <w:r>
              <w:rPr>
                <w:b/>
                <w:bCs/>
                <w:sz w:val="16"/>
                <w:szCs w:val="16"/>
                <w:shd w:val="clear" w:color="auto" w:fill="FFFFFF"/>
                <w:lang w:val="en-US"/>
              </w:rPr>
              <w:t xml:space="preserve">Time of </w:t>
            </w:r>
            <w:r w:rsidRPr="00C05E3C">
              <w:rPr>
                <w:b/>
                <w:bCs/>
                <w:sz w:val="16"/>
                <w:szCs w:val="16"/>
                <w:shd w:val="clear" w:color="auto" w:fill="FFFFFF"/>
                <w:lang w:val="en-US"/>
              </w:rPr>
              <w:t xml:space="preserve">Ballots </w:t>
            </w:r>
            <w:r>
              <w:rPr>
                <w:b/>
                <w:bCs/>
                <w:sz w:val="16"/>
                <w:szCs w:val="16"/>
                <w:shd w:val="clear" w:color="auto" w:fill="FFFFFF"/>
                <w:lang w:val="en-US"/>
              </w:rPr>
              <w:t xml:space="preserve">receipt - </w:t>
            </w:r>
            <w:r w:rsidRPr="00C05E3C">
              <w:rPr>
                <w:b/>
                <w:bCs/>
                <w:sz w:val="16"/>
                <w:szCs w:val="16"/>
                <w:shd w:val="clear" w:color="auto" w:fill="FFFFFF"/>
                <w:lang w:val="en-US"/>
              </w:rPr>
              <w:t>til</w:t>
            </w:r>
            <w:r>
              <w:rPr>
                <w:b/>
                <w:bCs/>
                <w:sz w:val="16"/>
                <w:szCs w:val="16"/>
                <w:shd w:val="clear" w:color="auto" w:fill="FFFFFF"/>
                <w:lang w:val="en-US"/>
              </w:rPr>
              <w:t>l</w:t>
            </w:r>
            <w:r w:rsidRPr="00C05E3C">
              <w:rPr>
                <w:b/>
                <w:bCs/>
                <w:sz w:val="16"/>
                <w:szCs w:val="16"/>
                <w:shd w:val="clear" w:color="auto" w:fill="FFFFFF"/>
                <w:lang w:val="en-US"/>
              </w:rPr>
              <w:t xml:space="preserve"> May 24, 2016 (inclusive) on business days </w:t>
            </w:r>
            <w:r>
              <w:rPr>
                <w:b/>
                <w:bCs/>
                <w:sz w:val="16"/>
                <w:szCs w:val="16"/>
                <w:shd w:val="clear" w:color="auto" w:fill="FFFFFF"/>
                <w:lang w:val="en-US"/>
              </w:rPr>
              <w:t xml:space="preserve">between </w:t>
            </w:r>
            <w:r w:rsidRPr="00C05E3C">
              <w:rPr>
                <w:b/>
                <w:bCs/>
                <w:sz w:val="16"/>
                <w:szCs w:val="16"/>
                <w:shd w:val="clear" w:color="auto" w:fill="FFFFFF"/>
                <w:lang w:val="en-US"/>
              </w:rPr>
              <w:t xml:space="preserve">9.00 a.m. </w:t>
            </w:r>
            <w:r>
              <w:rPr>
                <w:b/>
                <w:bCs/>
                <w:sz w:val="16"/>
                <w:szCs w:val="16"/>
                <w:shd w:val="clear" w:color="auto" w:fill="FFFFFF"/>
                <w:lang w:val="en-US"/>
              </w:rPr>
              <w:t>and 6.00 p.m</w:t>
            </w:r>
            <w:r w:rsidRPr="00C05E3C">
              <w:rPr>
                <w:b/>
                <w:bCs/>
                <w:sz w:val="16"/>
                <w:szCs w:val="16"/>
                <w:shd w:val="clear" w:color="auto" w:fill="FFFFFF"/>
                <w:lang w:val="en-US"/>
              </w:rPr>
              <w:t>.</w:t>
            </w:r>
          </w:p>
          <w:p w:rsidR="00A80A7F" w:rsidRPr="00C05E3C" w:rsidRDefault="00A80A7F" w:rsidP="0047041F">
            <w:pPr>
              <w:rPr>
                <w:sz w:val="16"/>
                <w:szCs w:val="16"/>
                <w:lang w:val="en-US"/>
              </w:rPr>
            </w:pPr>
          </w:p>
        </w:tc>
        <w:tc>
          <w:tcPr>
            <w:tcW w:w="1276" w:type="pct"/>
            <w:tcBorders>
              <w:top w:val="single" w:sz="12" w:space="0" w:color="auto"/>
              <w:left w:val="single" w:sz="12" w:space="0" w:color="auto"/>
              <w:bottom w:val="single" w:sz="12" w:space="0" w:color="auto"/>
              <w:right w:val="single" w:sz="12" w:space="0" w:color="auto"/>
            </w:tcBorders>
          </w:tcPr>
          <w:p w:rsidR="00A80A7F" w:rsidRPr="00C05E3C" w:rsidRDefault="00A80A7F" w:rsidP="003B65B1">
            <w:pPr>
              <w:pStyle w:val="8"/>
              <w:ind w:right="-240"/>
              <w:jc w:val="center"/>
              <w:rPr>
                <w:i/>
                <w:lang w:val="en-US"/>
              </w:rPr>
            </w:pPr>
            <w:r w:rsidRPr="00C05E3C">
              <w:rPr>
                <w:i/>
                <w:lang w:val="en-US"/>
              </w:rPr>
              <w:t>Identification number</w:t>
            </w:r>
          </w:p>
          <w:p w:rsidR="00A80A7F" w:rsidRPr="00C05E3C" w:rsidRDefault="00A80A7F" w:rsidP="0047041F">
            <w:pPr>
              <w:ind w:right="72"/>
              <w:jc w:val="center"/>
              <w:rPr>
                <w:b/>
                <w:sz w:val="16"/>
                <w:szCs w:val="16"/>
                <w:lang w:val="en-US"/>
              </w:rPr>
            </w:pPr>
          </w:p>
          <w:p w:rsidR="00A80A7F" w:rsidRPr="00C05E3C" w:rsidRDefault="00A80A7F" w:rsidP="003B65B1">
            <w:pPr>
              <w:ind w:right="72"/>
              <w:jc w:val="center"/>
              <w:rPr>
                <w:b/>
                <w:bCs/>
                <w:sz w:val="18"/>
                <w:szCs w:val="18"/>
                <w:lang w:val="en-US"/>
              </w:rPr>
            </w:pPr>
            <w:r w:rsidRPr="00C05E3C">
              <w:rPr>
                <w:b/>
                <w:sz w:val="16"/>
                <w:szCs w:val="16"/>
                <w:lang w:val="en-US"/>
              </w:rPr>
              <w:t>[</w:t>
            </w:r>
            <w:r w:rsidR="003B65B1">
              <w:rPr>
                <w:b/>
                <w:sz w:val="18"/>
                <w:szCs w:val="18"/>
                <w:lang w:val="en-US"/>
              </w:rPr>
              <w:t>ID</w:t>
            </w:r>
            <w:r w:rsidRPr="00C05E3C">
              <w:rPr>
                <w:b/>
                <w:sz w:val="18"/>
                <w:szCs w:val="18"/>
                <w:lang w:val="en-US"/>
              </w:rPr>
              <w:t xml:space="preserve">] </w:t>
            </w:r>
          </w:p>
        </w:tc>
      </w:tr>
      <w:tr w:rsidR="00A80A7F" w:rsidRPr="00C05E3C" w:rsidTr="0047041F">
        <w:trPr>
          <w:cantSplit/>
          <w:trHeight w:val="1201"/>
        </w:trPr>
        <w:tc>
          <w:tcPr>
            <w:tcW w:w="3724" w:type="pct"/>
            <w:gridSpan w:val="2"/>
            <w:vMerge/>
            <w:tcBorders>
              <w:top w:val="single" w:sz="12" w:space="0" w:color="auto"/>
              <w:left w:val="single" w:sz="12" w:space="0" w:color="auto"/>
              <w:bottom w:val="single" w:sz="12" w:space="0" w:color="auto"/>
              <w:right w:val="single" w:sz="12" w:space="0" w:color="auto"/>
            </w:tcBorders>
          </w:tcPr>
          <w:p w:rsidR="00A80A7F" w:rsidRPr="00C05E3C" w:rsidRDefault="00A80A7F" w:rsidP="0047041F">
            <w:pPr>
              <w:jc w:val="center"/>
              <w:rPr>
                <w:b/>
                <w:bCs/>
                <w:sz w:val="18"/>
                <w:szCs w:val="18"/>
                <w:shd w:val="clear" w:color="auto" w:fill="FFFFFF"/>
                <w:lang w:val="en-US"/>
              </w:rPr>
            </w:pPr>
          </w:p>
        </w:tc>
        <w:tc>
          <w:tcPr>
            <w:tcW w:w="1276" w:type="pct"/>
            <w:tcBorders>
              <w:top w:val="single" w:sz="12" w:space="0" w:color="auto"/>
              <w:left w:val="single" w:sz="12" w:space="0" w:color="auto"/>
              <w:bottom w:val="single" w:sz="12" w:space="0" w:color="auto"/>
              <w:right w:val="single" w:sz="12" w:space="0" w:color="auto"/>
            </w:tcBorders>
            <w:vAlign w:val="center"/>
          </w:tcPr>
          <w:p w:rsidR="00A80A7F" w:rsidRPr="00C05E3C" w:rsidRDefault="00A80A7F" w:rsidP="0047041F">
            <w:pPr>
              <w:pStyle w:val="9"/>
              <w:rPr>
                <w:sz w:val="24"/>
                <w:szCs w:val="24"/>
                <w:shd w:val="clear" w:color="auto" w:fill="FFFFFF"/>
                <w:lang w:val="en-US"/>
              </w:rPr>
            </w:pPr>
            <w:r w:rsidRPr="00C05E3C">
              <w:rPr>
                <w:sz w:val="24"/>
                <w:szCs w:val="24"/>
                <w:shd w:val="clear" w:color="auto" w:fill="FFFFFF"/>
                <w:lang w:val="en-US"/>
              </w:rPr>
              <w:t>BALLOT</w:t>
            </w:r>
          </w:p>
          <w:p w:rsidR="00A80A7F" w:rsidRPr="00C05E3C" w:rsidRDefault="00A80A7F" w:rsidP="0047041F">
            <w:pPr>
              <w:jc w:val="center"/>
              <w:rPr>
                <w:b/>
                <w:bCs/>
                <w:sz w:val="22"/>
                <w:szCs w:val="22"/>
                <w:lang w:val="en-US"/>
              </w:rPr>
            </w:pPr>
            <w:r w:rsidRPr="00C05E3C">
              <w:rPr>
                <w:b/>
                <w:bCs/>
                <w:sz w:val="22"/>
                <w:szCs w:val="22"/>
                <w:lang w:val="en-US"/>
              </w:rPr>
              <w:t>(voting)</w:t>
            </w:r>
          </w:p>
          <w:p w:rsidR="00A80A7F" w:rsidRPr="00C05E3C" w:rsidRDefault="00A80A7F" w:rsidP="00A80A7F">
            <w:pPr>
              <w:jc w:val="center"/>
              <w:rPr>
                <w:b/>
                <w:bCs/>
                <w:sz w:val="72"/>
                <w:szCs w:val="72"/>
                <w:lang w:val="en-US"/>
              </w:rPr>
            </w:pPr>
            <w:r w:rsidRPr="00C05E3C">
              <w:rPr>
                <w:b/>
                <w:bCs/>
                <w:sz w:val="72"/>
                <w:szCs w:val="72"/>
                <w:lang w:val="en-US"/>
              </w:rPr>
              <w:t xml:space="preserve">No. </w:t>
            </w:r>
            <w:r>
              <w:rPr>
                <w:b/>
                <w:bCs/>
                <w:sz w:val="72"/>
                <w:szCs w:val="72"/>
                <w:lang w:val="en-US"/>
              </w:rPr>
              <w:t>4</w:t>
            </w:r>
          </w:p>
        </w:tc>
      </w:tr>
      <w:tr w:rsidR="00A80A7F" w:rsidRPr="00C05E3C" w:rsidTr="0047041F">
        <w:trPr>
          <w:cantSplit/>
          <w:trHeight w:val="580"/>
        </w:trPr>
        <w:tc>
          <w:tcPr>
            <w:tcW w:w="1845" w:type="pct"/>
            <w:tcBorders>
              <w:top w:val="single" w:sz="12" w:space="0" w:color="auto"/>
              <w:left w:val="single" w:sz="12" w:space="0" w:color="auto"/>
              <w:bottom w:val="single" w:sz="12" w:space="0" w:color="auto"/>
              <w:right w:val="single" w:sz="12" w:space="0" w:color="auto"/>
            </w:tcBorders>
          </w:tcPr>
          <w:p w:rsidR="00A80A7F" w:rsidRPr="00C05E3C" w:rsidRDefault="00A80A7F" w:rsidP="0047041F">
            <w:pPr>
              <w:rPr>
                <w:b/>
                <w:bCs/>
                <w:sz w:val="16"/>
                <w:szCs w:val="16"/>
                <w:lang w:val="en-US"/>
              </w:rPr>
            </w:pPr>
            <w:r w:rsidRPr="00C05E3C">
              <w:rPr>
                <w:b/>
                <w:bCs/>
                <w:sz w:val="16"/>
                <w:szCs w:val="16"/>
                <w:lang w:val="en-US"/>
              </w:rPr>
              <w:t>Shareholder’s name</w:t>
            </w:r>
          </w:p>
          <w:p w:rsidR="00A80A7F" w:rsidRPr="00C05E3C" w:rsidRDefault="00A80A7F" w:rsidP="0047041F">
            <w:pPr>
              <w:rPr>
                <w:b/>
                <w:bCs/>
                <w:lang w:val="en-US"/>
              </w:rPr>
            </w:pPr>
          </w:p>
        </w:tc>
        <w:tc>
          <w:tcPr>
            <w:tcW w:w="3155" w:type="pct"/>
            <w:gridSpan w:val="2"/>
            <w:tcBorders>
              <w:top w:val="single" w:sz="12" w:space="0" w:color="auto"/>
              <w:left w:val="single" w:sz="12" w:space="0" w:color="auto"/>
              <w:bottom w:val="single" w:sz="12" w:space="0" w:color="auto"/>
              <w:right w:val="single" w:sz="12" w:space="0" w:color="auto"/>
            </w:tcBorders>
          </w:tcPr>
          <w:p w:rsidR="00A80A7F" w:rsidRPr="00C05E3C" w:rsidRDefault="00A80A7F" w:rsidP="0047041F">
            <w:pPr>
              <w:rPr>
                <w:b/>
                <w:bCs/>
                <w:lang w:val="en-US"/>
              </w:rPr>
            </w:pPr>
            <w:r w:rsidRPr="00C05E3C">
              <w:rPr>
                <w:b/>
                <w:bCs/>
                <w:lang w:val="en-US"/>
              </w:rPr>
              <w:t>[Company name (full name)]</w:t>
            </w:r>
          </w:p>
        </w:tc>
      </w:tr>
      <w:tr w:rsidR="00A80A7F" w:rsidRPr="00C05E3C" w:rsidTr="0047041F">
        <w:trPr>
          <w:cantSplit/>
          <w:trHeight w:val="340"/>
        </w:trPr>
        <w:tc>
          <w:tcPr>
            <w:tcW w:w="1845" w:type="pct"/>
            <w:tcBorders>
              <w:top w:val="single" w:sz="12" w:space="0" w:color="auto"/>
              <w:left w:val="single" w:sz="12" w:space="0" w:color="auto"/>
              <w:bottom w:val="single" w:sz="12" w:space="0" w:color="auto"/>
              <w:right w:val="single" w:sz="12" w:space="0" w:color="auto"/>
            </w:tcBorders>
          </w:tcPr>
          <w:p w:rsidR="00A80A7F" w:rsidRPr="00C05E3C" w:rsidRDefault="00A80A7F" w:rsidP="0047041F">
            <w:pPr>
              <w:pStyle w:val="ae"/>
              <w:widowControl/>
              <w:rPr>
                <w:sz w:val="16"/>
                <w:szCs w:val="16"/>
                <w:lang w:val="en-US"/>
              </w:rPr>
            </w:pPr>
            <w:r w:rsidRPr="00C05E3C">
              <w:rPr>
                <w:sz w:val="16"/>
                <w:szCs w:val="16"/>
                <w:lang w:val="en-US"/>
              </w:rPr>
              <w:t>Number of voting shares</w:t>
            </w:r>
          </w:p>
        </w:tc>
        <w:tc>
          <w:tcPr>
            <w:tcW w:w="3155" w:type="pct"/>
            <w:gridSpan w:val="2"/>
            <w:tcBorders>
              <w:top w:val="single" w:sz="12" w:space="0" w:color="auto"/>
              <w:left w:val="single" w:sz="12" w:space="0" w:color="auto"/>
              <w:bottom w:val="single" w:sz="12" w:space="0" w:color="auto"/>
              <w:right w:val="single" w:sz="12" w:space="0" w:color="auto"/>
            </w:tcBorders>
          </w:tcPr>
          <w:p w:rsidR="00A80A7F" w:rsidRPr="00C05E3C" w:rsidRDefault="00A80A7F" w:rsidP="0047041F">
            <w:pPr>
              <w:rPr>
                <w:b/>
                <w:bCs/>
                <w:lang w:val="en-US"/>
              </w:rPr>
            </w:pPr>
            <w:r w:rsidRPr="00C05E3C">
              <w:rPr>
                <w:b/>
                <w:bCs/>
                <w:lang w:val="en-US"/>
              </w:rPr>
              <w:t>[Number of shares]</w:t>
            </w:r>
          </w:p>
        </w:tc>
      </w:tr>
    </w:tbl>
    <w:p w:rsidR="00667E73" w:rsidRDefault="00667E73" w:rsidP="00A80A7F">
      <w:pPr>
        <w:pStyle w:val="210"/>
        <w:spacing w:before="120"/>
        <w:ind w:left="74" w:hanging="74"/>
        <w:jc w:val="left"/>
        <w:rPr>
          <w:b/>
          <w:bCs/>
          <w:sz w:val="20"/>
          <w:u w:val="single"/>
          <w:shd w:val="clear" w:color="auto" w:fill="FFFFFF"/>
          <w:lang w:val="en-US"/>
        </w:rPr>
      </w:pPr>
    </w:p>
    <w:p w:rsidR="00A80A7F" w:rsidRPr="00824AAC" w:rsidRDefault="00A80A7F" w:rsidP="00824AAC">
      <w:pPr>
        <w:rPr>
          <w:b/>
          <w:bCs/>
          <w:u w:val="single"/>
          <w:lang w:val="en-US"/>
        </w:rPr>
      </w:pPr>
      <w:r w:rsidRPr="00824AAC">
        <w:rPr>
          <w:b/>
          <w:bCs/>
          <w:u w:val="single"/>
          <w:lang w:val="en-US"/>
        </w:rPr>
        <w:t>Resolution on item 8:</w:t>
      </w:r>
    </w:p>
    <w:p w:rsidR="00A80A7F" w:rsidRPr="00667E73" w:rsidRDefault="00A80A7F" w:rsidP="00824AAC">
      <w:pPr>
        <w:ind w:firstLine="567"/>
        <w:jc w:val="both"/>
        <w:rPr>
          <w:lang w:val="en-US"/>
        </w:rPr>
      </w:pPr>
      <w:r w:rsidRPr="00667E73">
        <w:rPr>
          <w:lang w:val="en-US"/>
        </w:rPr>
        <w:t xml:space="preserve">1. Pursuant to Clause 1 of Article 77 of </w:t>
      </w:r>
      <w:r w:rsidR="00824AAC">
        <w:rPr>
          <w:lang w:val="en-US"/>
        </w:rPr>
        <w:t xml:space="preserve">Federal Law No. 208-FZ dated December </w:t>
      </w:r>
      <w:r w:rsidRPr="00667E73">
        <w:rPr>
          <w:lang w:val="en-US"/>
        </w:rPr>
        <w:t>26, 1995 "On Joint-Stock Companies"</w:t>
      </w:r>
      <w:proofErr w:type="gramStart"/>
      <w:r w:rsidRPr="00667E73">
        <w:rPr>
          <w:lang w:val="en-US"/>
        </w:rPr>
        <w:t>,</w:t>
      </w:r>
      <w:proofErr w:type="gramEnd"/>
      <w:r w:rsidRPr="00667E73">
        <w:rPr>
          <w:lang w:val="en-US"/>
        </w:rPr>
        <w:t xml:space="preserve"> define the value of services purchased under:</w:t>
      </w:r>
    </w:p>
    <w:p w:rsidR="00A80A7F" w:rsidRPr="00667E73" w:rsidRDefault="00A80A7F" w:rsidP="00824AAC">
      <w:pPr>
        <w:ind w:firstLine="567"/>
        <w:jc w:val="both"/>
        <w:rPr>
          <w:lang w:val="en-US"/>
        </w:rPr>
      </w:pPr>
      <w:r w:rsidRPr="00667E73">
        <w:rPr>
          <w:lang w:val="en-US"/>
        </w:rPr>
        <w:t xml:space="preserve">1.1 Policy </w:t>
      </w:r>
      <w:r w:rsidR="00824AAC">
        <w:rPr>
          <w:lang w:val="en-US"/>
        </w:rPr>
        <w:t xml:space="preserve">No. </w:t>
      </w:r>
      <w:r w:rsidRPr="00667E73">
        <w:rPr>
          <w:lang w:val="en-US"/>
        </w:rPr>
        <w:t xml:space="preserve">15DO0020 (hereinafter — "the Insurance Policy ") — as the insurance premium for the </w:t>
      </w:r>
      <w:r w:rsidR="00083D8B">
        <w:rPr>
          <w:lang w:val="en-US"/>
        </w:rPr>
        <w:t>Period of Insurance from 10.10.</w:t>
      </w:r>
      <w:r w:rsidRPr="00667E73">
        <w:rPr>
          <w:lang w:val="en-US"/>
        </w:rPr>
        <w:t>2015 to 30</w:t>
      </w:r>
      <w:r w:rsidR="00083D8B">
        <w:rPr>
          <w:lang w:val="en-US"/>
        </w:rPr>
        <w:t>.</w:t>
      </w:r>
      <w:r w:rsidRPr="00667E73">
        <w:rPr>
          <w:lang w:val="en-US"/>
        </w:rPr>
        <w:t>06</w:t>
      </w:r>
      <w:r w:rsidR="00083D8B">
        <w:rPr>
          <w:lang w:val="en-US"/>
        </w:rPr>
        <w:t>.</w:t>
      </w:r>
      <w:r w:rsidRPr="00667E73">
        <w:rPr>
          <w:lang w:val="en-US"/>
        </w:rPr>
        <w:t xml:space="preserve">2016 that equals RUB 21,600,000 (twenty-one million and six hundred thousand). </w:t>
      </w:r>
    </w:p>
    <w:p w:rsidR="00A80A7F" w:rsidRPr="00667E73" w:rsidRDefault="00A80A7F" w:rsidP="00824AAC">
      <w:pPr>
        <w:ind w:firstLine="567"/>
        <w:jc w:val="both"/>
        <w:rPr>
          <w:lang w:val="en-US"/>
        </w:rPr>
      </w:pPr>
      <w:r w:rsidRPr="00667E73">
        <w:rPr>
          <w:lang w:val="en-US"/>
        </w:rPr>
        <w:t xml:space="preserve">1.2. Endorsement No. 1 to the Policy — as the insurance premium for </w:t>
      </w:r>
      <w:r w:rsidR="00083D8B">
        <w:rPr>
          <w:lang w:val="en-US"/>
        </w:rPr>
        <w:t>the Period of Insurance from 01.</w:t>
      </w:r>
      <w:r w:rsidRPr="00667E73">
        <w:rPr>
          <w:lang w:val="en-US"/>
        </w:rPr>
        <w:t>07</w:t>
      </w:r>
      <w:r w:rsidR="00083D8B">
        <w:rPr>
          <w:lang w:val="en-US"/>
        </w:rPr>
        <w:t>.2016 to 30.</w:t>
      </w:r>
      <w:r w:rsidRPr="00667E73">
        <w:rPr>
          <w:lang w:val="en-US"/>
        </w:rPr>
        <w:t>06</w:t>
      </w:r>
      <w:r w:rsidR="00083D8B">
        <w:rPr>
          <w:lang w:val="en-US"/>
        </w:rPr>
        <w:t>.</w:t>
      </w:r>
      <w:r w:rsidRPr="00667E73">
        <w:rPr>
          <w:lang w:val="en-US"/>
        </w:rPr>
        <w:t xml:space="preserve">2017 that </w:t>
      </w:r>
      <w:r w:rsidR="000F378D" w:rsidRPr="00667E73">
        <w:rPr>
          <w:lang w:val="en-US"/>
        </w:rPr>
        <w:t xml:space="preserve">equals </w:t>
      </w:r>
      <w:r w:rsidRPr="00667E73">
        <w:rPr>
          <w:lang w:val="en-US"/>
        </w:rPr>
        <w:t>RUB 28,800,000 (twenty-eight million and eight hundred thousand).</w:t>
      </w:r>
    </w:p>
    <w:p w:rsidR="00A80A7F" w:rsidRPr="00667E73" w:rsidRDefault="00A80A7F" w:rsidP="00824AAC">
      <w:pPr>
        <w:ind w:firstLine="567"/>
        <w:jc w:val="both"/>
        <w:rPr>
          <w:lang w:val="en-US"/>
        </w:rPr>
      </w:pPr>
      <w:r w:rsidRPr="00667E73">
        <w:rPr>
          <w:lang w:val="en-US"/>
        </w:rPr>
        <w:t xml:space="preserve">Taking into account the Endorsement No. 1, the aggregated amount of the insurance premium under the Policy </w:t>
      </w:r>
      <w:r w:rsidR="000F378D">
        <w:rPr>
          <w:lang w:val="en-US"/>
        </w:rPr>
        <w:t>is</w:t>
      </w:r>
      <w:r w:rsidRPr="00667E73">
        <w:rPr>
          <w:lang w:val="en-US"/>
        </w:rPr>
        <w:t xml:space="preserve"> RUB 50,400,000 (fifty million and four hundred thousand).</w:t>
      </w:r>
    </w:p>
    <w:p w:rsidR="00930F3E" w:rsidRDefault="00930F3E" w:rsidP="00824AAC">
      <w:pPr>
        <w:ind w:firstLine="567"/>
        <w:jc w:val="both"/>
        <w:rPr>
          <w:lang w:val="en-US"/>
        </w:rPr>
      </w:pPr>
    </w:p>
    <w:p w:rsidR="00A80A7F" w:rsidRPr="00667E73" w:rsidRDefault="00A80A7F" w:rsidP="00824AAC">
      <w:pPr>
        <w:ind w:firstLine="567"/>
        <w:jc w:val="both"/>
        <w:rPr>
          <w:lang w:val="en-US"/>
        </w:rPr>
      </w:pPr>
      <w:r w:rsidRPr="00667E73">
        <w:rPr>
          <w:lang w:val="en-US"/>
        </w:rPr>
        <w:t>2. Pursuant to Clause 1 of Article 81, and Clauses 3 and 4 of Article 83 of Federal Law No. 208-FZ dated December 26, 1995 "On Joint-Stock Companies", the following related party transactions shall be approved:</w:t>
      </w:r>
    </w:p>
    <w:p w:rsidR="00930F3E" w:rsidRDefault="00930F3E" w:rsidP="00824AAC">
      <w:pPr>
        <w:ind w:firstLine="567"/>
        <w:jc w:val="both"/>
        <w:rPr>
          <w:lang w:val="en-US"/>
        </w:rPr>
      </w:pPr>
    </w:p>
    <w:p w:rsidR="00A80A7F" w:rsidRPr="00667E73" w:rsidRDefault="00A80A7F" w:rsidP="00824AAC">
      <w:pPr>
        <w:ind w:firstLine="567"/>
        <w:jc w:val="both"/>
        <w:rPr>
          <w:lang w:val="en-US"/>
        </w:rPr>
      </w:pPr>
      <w:r w:rsidRPr="00667E73">
        <w:rPr>
          <w:lang w:val="en-US"/>
        </w:rPr>
        <w:t>2.1. Policy No. 15DO0020:</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Parties</w:t>
      </w:r>
      <w:r w:rsidRPr="00667E73">
        <w:rPr>
          <w:rFonts w:ascii="Times New Roman" w:hAnsi="Times New Roman"/>
          <w:b w:val="0"/>
          <w:lang w:val="en-US"/>
        </w:rPr>
        <w:t>: Policyholder – Sberbank of Russia (Sberbank), Insurer – INSURANCE COMPANY OF GAZ INDUSTRY SOGAZ (SOGAZ INSURANCE).</w:t>
      </w:r>
    </w:p>
    <w:p w:rsidR="00A80A7F" w:rsidRPr="00667E73" w:rsidRDefault="00AF4627" w:rsidP="00824AAC">
      <w:pPr>
        <w:pStyle w:val="a9"/>
        <w:pageBreakBefore w:val="0"/>
        <w:spacing w:line="228" w:lineRule="auto"/>
        <w:ind w:firstLine="567"/>
        <w:jc w:val="both"/>
        <w:rPr>
          <w:rFonts w:ascii="Times New Roman" w:hAnsi="Times New Roman"/>
          <w:b w:val="0"/>
          <w:lang w:val="en-US"/>
        </w:rPr>
      </w:pPr>
      <w:r>
        <w:rPr>
          <w:rFonts w:ascii="Times New Roman" w:hAnsi="Times New Roman"/>
          <w:lang w:val="en-US"/>
        </w:rPr>
        <w:t>Policy Subject</w:t>
      </w:r>
      <w:r w:rsidR="00A80A7F" w:rsidRPr="00667E73">
        <w:rPr>
          <w:rFonts w:ascii="Times New Roman" w:hAnsi="Times New Roman"/>
          <w:b w:val="0"/>
          <w:lang w:val="en-US"/>
        </w:rPr>
        <w:t>: the Insurer undertakes to pay the insurance coverage (indemnification) under the Policy to (as the case may be) the respective Insured and/or any other person or entity entitled to such indemnification should any insured event specified in the Policy.</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Insured</w:t>
      </w:r>
      <w:r w:rsidRPr="00667E73">
        <w:rPr>
          <w:rFonts w:ascii="Times New Roman" w:hAnsi="Times New Roman"/>
          <w:b w:val="0"/>
          <w:lang w:val="en-US"/>
        </w:rPr>
        <w:t>:</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 xml:space="preserve">1) </w:t>
      </w:r>
      <w:proofErr w:type="gramStart"/>
      <w:r w:rsidRPr="00667E73">
        <w:rPr>
          <w:rFonts w:ascii="Times New Roman" w:hAnsi="Times New Roman"/>
          <w:b w:val="0"/>
          <w:lang w:val="en-US"/>
        </w:rPr>
        <w:t>any</w:t>
      </w:r>
      <w:proofErr w:type="gramEnd"/>
      <w:r w:rsidRPr="00667E73">
        <w:rPr>
          <w:rFonts w:ascii="Times New Roman" w:hAnsi="Times New Roman"/>
          <w:b w:val="0"/>
          <w:lang w:val="en-US"/>
        </w:rPr>
        <w:t xml:space="preserve"> Company (the Policyholder and/or any Subsidiary); and/or</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 xml:space="preserve">2) </w:t>
      </w:r>
      <w:proofErr w:type="gramStart"/>
      <w:r w:rsidRPr="00667E73">
        <w:rPr>
          <w:rFonts w:ascii="Times New Roman" w:hAnsi="Times New Roman"/>
          <w:b w:val="0"/>
          <w:lang w:val="en-US"/>
        </w:rPr>
        <w:t>any</w:t>
      </w:r>
      <w:proofErr w:type="gramEnd"/>
      <w:r w:rsidRPr="00667E73">
        <w:rPr>
          <w:rFonts w:ascii="Times New Roman" w:hAnsi="Times New Roman"/>
          <w:b w:val="0"/>
          <w:lang w:val="en-US"/>
        </w:rPr>
        <w:t xml:space="preserve"> Insured Person – any </w:t>
      </w:r>
      <w:r w:rsidR="008116AA">
        <w:rPr>
          <w:rFonts w:ascii="Times New Roman" w:hAnsi="Times New Roman"/>
          <w:b w:val="0"/>
          <w:lang w:val="en-US"/>
        </w:rPr>
        <w:t>individual</w:t>
      </w:r>
      <w:r w:rsidRPr="00667E73">
        <w:rPr>
          <w:rFonts w:ascii="Times New Roman" w:hAnsi="Times New Roman"/>
          <w:b w:val="0"/>
          <w:lang w:val="en-US"/>
        </w:rPr>
        <w:t xml:space="preserve"> who, (a) at any time prior to the commencement of the Policy Period was; and/or (b) at the commencement of the Policy Period is; and/or (c) at any time during the Policy Period becomes:</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a) Director (member of the Supervisory board or board of directors) / Officer (including sole executive body, deputy of a sole executive body, a member of the collective executive body, senior vice-president, vice-president, chief accountant, etc.) / any Employee specified in the Policy; and/or</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 xml:space="preserve">b) </w:t>
      </w:r>
      <w:proofErr w:type="gramStart"/>
      <w:r w:rsidRPr="00667E73">
        <w:rPr>
          <w:rFonts w:ascii="Times New Roman" w:hAnsi="Times New Roman"/>
          <w:b w:val="0"/>
          <w:lang w:val="en-US"/>
        </w:rPr>
        <w:t>another</w:t>
      </w:r>
      <w:proofErr w:type="gramEnd"/>
      <w:r w:rsidRPr="00667E73">
        <w:rPr>
          <w:rFonts w:ascii="Times New Roman" w:hAnsi="Times New Roman"/>
          <w:b w:val="0"/>
          <w:lang w:val="en-US"/>
        </w:rPr>
        <w:t xml:space="preserve"> person</w:t>
      </w:r>
      <w:r w:rsidR="008116AA" w:rsidRPr="008116AA">
        <w:rPr>
          <w:rFonts w:ascii="Times New Roman" w:hAnsi="Times New Roman"/>
          <w:b w:val="0"/>
          <w:lang w:val="en-US"/>
        </w:rPr>
        <w:t xml:space="preserve"> </w:t>
      </w:r>
      <w:r w:rsidR="008116AA" w:rsidRPr="00667E73">
        <w:rPr>
          <w:rFonts w:ascii="Times New Roman" w:hAnsi="Times New Roman"/>
          <w:b w:val="0"/>
          <w:lang w:val="en-US"/>
        </w:rPr>
        <w:t>specified in the Policy</w:t>
      </w:r>
      <w:r w:rsidRPr="00667E73">
        <w:rPr>
          <w:rFonts w:ascii="Times New Roman" w:hAnsi="Times New Roman"/>
          <w:b w:val="0"/>
          <w:lang w:val="en-US"/>
        </w:rPr>
        <w:t xml:space="preserve">. </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Beneficiaries</w:t>
      </w:r>
      <w:r w:rsidRPr="00667E73">
        <w:rPr>
          <w:rFonts w:ascii="Times New Roman" w:hAnsi="Times New Roman"/>
          <w:b w:val="0"/>
          <w:lang w:val="en-US"/>
        </w:rPr>
        <w:t>: with reference to cover</w:t>
      </w:r>
      <w:r w:rsidR="001612D7">
        <w:rPr>
          <w:rFonts w:ascii="Times New Roman" w:hAnsi="Times New Roman"/>
          <w:b w:val="0"/>
          <w:lang w:val="en-US"/>
        </w:rPr>
        <w:t>ing</w:t>
      </w:r>
      <w:r w:rsidRPr="00667E73">
        <w:rPr>
          <w:rFonts w:ascii="Times New Roman" w:hAnsi="Times New Roman"/>
          <w:b w:val="0"/>
          <w:lang w:val="en-US"/>
        </w:rPr>
        <w:t xml:space="preserve"> the liability of any Company and Insured Person for any Financial Loss incurred by third parties – such third parties; with reference to covering any Costs and Expenses of any Company and Insured Person – such Companies and Insured Persons.</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The insured interest</w:t>
      </w:r>
      <w:r w:rsidRPr="00667E73">
        <w:rPr>
          <w:rFonts w:ascii="Times New Roman" w:hAnsi="Times New Roman"/>
          <w:b w:val="0"/>
          <w:lang w:val="en-US"/>
        </w:rPr>
        <w:t>:</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Cover </w:t>
      </w:r>
      <w:r w:rsidRPr="00667E73">
        <w:rPr>
          <w:rFonts w:ascii="Times New Roman" w:hAnsi="Times New Roman"/>
          <w:b w:val="0"/>
        </w:rPr>
        <w:t>А</w:t>
      </w:r>
      <w:r w:rsidRPr="00667E73">
        <w:rPr>
          <w:rFonts w:ascii="Times New Roman" w:hAnsi="Times New Roman"/>
          <w:b w:val="0"/>
          <w:lang w:val="en-US"/>
        </w:rPr>
        <w:t>: the material interests of Insured Person in connection with (1) the duty to indemnify the Financial Loss incurred by any third parties due to any Claim; (2) the incurrence of and/or the necessity to incur any Costs and Expenses due to any Claim;</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 xml:space="preserve">Cover B: the material interests of any Company in connection with indemnification for any Loss by such </w:t>
      </w:r>
      <w:r w:rsidR="00083D8B">
        <w:rPr>
          <w:rFonts w:ascii="Times New Roman" w:hAnsi="Times New Roman"/>
          <w:b w:val="0"/>
          <w:lang w:val="en-US"/>
        </w:rPr>
        <w:t xml:space="preserve">a </w:t>
      </w:r>
      <w:r w:rsidRPr="00667E73">
        <w:rPr>
          <w:rFonts w:ascii="Times New Roman" w:hAnsi="Times New Roman"/>
          <w:b w:val="0"/>
          <w:lang w:val="en-US"/>
        </w:rPr>
        <w:t>Company due to any Claim against Insured Person;</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Cove</w:t>
      </w:r>
      <w:r w:rsidR="00083D8B">
        <w:rPr>
          <w:rFonts w:ascii="Times New Roman" w:hAnsi="Times New Roman"/>
          <w:b w:val="0"/>
          <w:lang w:val="en-US"/>
        </w:rPr>
        <w:t xml:space="preserve">r C: material interests of any </w:t>
      </w:r>
      <w:r w:rsidRPr="00667E73">
        <w:rPr>
          <w:rFonts w:ascii="Times New Roman" w:hAnsi="Times New Roman"/>
          <w:b w:val="0"/>
          <w:lang w:val="en-US"/>
        </w:rPr>
        <w:t>Company in connection with (1) the duty to indemnify the Financial Loss incurred by any third parties due to any Securities Claim; (2) the incurrence of and/or the necessity to incur any Costs and Expenses due to any Securities Claim.</w:t>
      </w:r>
    </w:p>
    <w:p w:rsidR="00A80A7F" w:rsidRPr="00930F3E" w:rsidRDefault="00A80A7F" w:rsidP="00824AAC">
      <w:pPr>
        <w:pStyle w:val="a9"/>
        <w:pageBreakBefore w:val="0"/>
        <w:spacing w:line="228" w:lineRule="auto"/>
        <w:ind w:firstLine="567"/>
        <w:jc w:val="both"/>
        <w:rPr>
          <w:rFonts w:ascii="Times New Roman" w:hAnsi="Times New Roman"/>
          <w:lang w:val="en-US"/>
        </w:rPr>
      </w:pPr>
      <w:r w:rsidRPr="00930F3E">
        <w:rPr>
          <w:rFonts w:ascii="Times New Roman" w:hAnsi="Times New Roman"/>
          <w:lang w:val="en-US"/>
        </w:rPr>
        <w:t>The insured events</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Cover </w:t>
      </w:r>
      <w:r w:rsidRPr="00667E73">
        <w:rPr>
          <w:rFonts w:ascii="Times New Roman" w:hAnsi="Times New Roman"/>
          <w:b w:val="0"/>
        </w:rPr>
        <w:t>А</w:t>
      </w:r>
      <w:r w:rsidRPr="00667E73">
        <w:rPr>
          <w:rFonts w:ascii="Times New Roman" w:hAnsi="Times New Roman"/>
          <w:b w:val="0"/>
          <w:lang w:val="en-US"/>
        </w:rPr>
        <w:t>: (1) the onset of all of the following circumstances: the duty of any Insured Person arising at any time prior to or during the Period of Insurance pursuant to applicable law to indemnify any Financial Loss incurred by any third parties in connection with any Wrongful Act of the Insured Person, and any Claim made against such Insured Person during the Period of Insurance in connection with such Financial Loss; (2) any Claim made against Insured Person that may result in the incurrence of or the necessity to incur any Costs and Expenses by such Insured Person in connection with such Claim;</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Cover B: the incurrence of any expenses by any Company solely in connection with the indemnification for any Loss by such Company to any Insured Person and/or other person or entity in the interests of any Insured Person in connection with any Claim made against any Insured Person and/or the liability of any Insured Person for any Financial Loss incurred by third parties;</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Cover C: (1) the onset of all of the following circumstances: the duty of any Company arising at any time prior to or during the Period of Insurance pursuant to applicable law to indemnify any Financial Loss incurred by any third parties in connection with any Wrongful Act of the Company, and any Securities Claim made against such Company during the Period of Insurance in connection with such Financial Loss; (2) any Securities Claim made against such Company that may result in the incurrence of or the necessity to incur any Costs and Expenses by such Company in connection with such Securities Claim.</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lastRenderedPageBreak/>
        <w:t>Price of the transaction</w:t>
      </w:r>
      <w:r w:rsidRPr="00667E73">
        <w:rPr>
          <w:rFonts w:ascii="Times New Roman" w:hAnsi="Times New Roman"/>
          <w:b w:val="0"/>
          <w:caps/>
          <w:lang w:val="en-US"/>
        </w:rPr>
        <w:t>:</w:t>
      </w:r>
      <w:r w:rsidRPr="00667E73">
        <w:rPr>
          <w:rFonts w:ascii="Times New Roman" w:hAnsi="Times New Roman"/>
          <w:b w:val="0"/>
          <w:lang w:val="en-US"/>
        </w:rPr>
        <w:t xml:space="preserve"> insurance premium for the Period of Insurance from 10</w:t>
      </w:r>
      <w:r w:rsidR="00083D8B">
        <w:rPr>
          <w:rFonts w:ascii="Times New Roman" w:hAnsi="Times New Roman"/>
          <w:b w:val="0"/>
          <w:lang w:val="en-US"/>
        </w:rPr>
        <w:t>.</w:t>
      </w:r>
      <w:r w:rsidRPr="00667E73">
        <w:rPr>
          <w:rFonts w:ascii="Times New Roman" w:hAnsi="Times New Roman"/>
          <w:b w:val="0"/>
          <w:lang w:val="en-US"/>
        </w:rPr>
        <w:t>10</w:t>
      </w:r>
      <w:r w:rsidR="00083D8B">
        <w:rPr>
          <w:rFonts w:ascii="Times New Roman" w:hAnsi="Times New Roman"/>
          <w:b w:val="0"/>
          <w:lang w:val="en-US"/>
        </w:rPr>
        <w:t>.</w:t>
      </w:r>
      <w:r w:rsidRPr="00667E73">
        <w:rPr>
          <w:rFonts w:ascii="Times New Roman" w:hAnsi="Times New Roman"/>
          <w:b w:val="0"/>
          <w:lang w:val="en-US"/>
        </w:rPr>
        <w:t>2015 to 30</w:t>
      </w:r>
      <w:r w:rsidR="00083D8B">
        <w:rPr>
          <w:rFonts w:ascii="Times New Roman" w:hAnsi="Times New Roman"/>
          <w:b w:val="0"/>
          <w:lang w:val="en-US"/>
        </w:rPr>
        <w:t>.06.</w:t>
      </w:r>
      <w:r w:rsidRPr="00667E73">
        <w:rPr>
          <w:rFonts w:ascii="Times New Roman" w:hAnsi="Times New Roman"/>
          <w:b w:val="0"/>
          <w:lang w:val="en-US"/>
        </w:rPr>
        <w:t>2016 is RUB 21 600 000 (twenty-one million and six hundred thousand).</w:t>
      </w:r>
    </w:p>
    <w:p w:rsidR="00A80A7F" w:rsidRPr="00930F3E" w:rsidRDefault="00A80A7F" w:rsidP="00824AAC">
      <w:pPr>
        <w:pStyle w:val="a9"/>
        <w:pageBreakBefore w:val="0"/>
        <w:spacing w:line="228" w:lineRule="auto"/>
        <w:ind w:firstLine="567"/>
        <w:jc w:val="both"/>
        <w:rPr>
          <w:rFonts w:ascii="Times New Roman" w:hAnsi="Times New Roman"/>
          <w:lang w:val="en-US"/>
        </w:rPr>
      </w:pPr>
      <w:r w:rsidRPr="00930F3E">
        <w:rPr>
          <w:rFonts w:ascii="Times New Roman" w:hAnsi="Times New Roman"/>
          <w:lang w:val="en-US"/>
        </w:rPr>
        <w:t>Limit of Liability:</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 Total for all insurance covers and extensions</w:t>
      </w:r>
      <w:r w:rsidR="001612D7">
        <w:rPr>
          <w:rFonts w:ascii="Times New Roman" w:hAnsi="Times New Roman"/>
          <w:b w:val="0"/>
          <w:lang w:val="en-US"/>
        </w:rPr>
        <w:t xml:space="preserve">, except </w:t>
      </w:r>
      <w:r w:rsidRPr="00667E73">
        <w:rPr>
          <w:rFonts w:ascii="Times New Roman" w:hAnsi="Times New Roman"/>
          <w:b w:val="0"/>
          <w:lang w:val="en-US"/>
        </w:rPr>
        <w:t xml:space="preserve">Independent Director </w:t>
      </w:r>
      <w:proofErr w:type="gramStart"/>
      <w:r w:rsidRPr="00667E73">
        <w:rPr>
          <w:rFonts w:ascii="Times New Roman" w:hAnsi="Times New Roman"/>
          <w:b w:val="0"/>
          <w:lang w:val="en-US"/>
        </w:rPr>
        <w:t>extension</w:t>
      </w:r>
      <w:proofErr w:type="gramEnd"/>
      <w:r w:rsidRPr="00667E73">
        <w:rPr>
          <w:rFonts w:ascii="Times New Roman" w:hAnsi="Times New Roman"/>
          <w:b w:val="0"/>
          <w:lang w:val="en-US"/>
        </w:rPr>
        <w:t>: RUB 4,600,000,000 (RUB four billion six hundred million).</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 Independent Director Excess Limit of Liability: RUB 30 000 000 (thirty million). Independent Director Aggregate Excess Limit of Liability: RUB 150 000 000 (one hundred and fifty million).</w:t>
      </w:r>
    </w:p>
    <w:p w:rsidR="00A80A7F" w:rsidRPr="00930F3E" w:rsidRDefault="00A80A7F" w:rsidP="00824AAC">
      <w:pPr>
        <w:pStyle w:val="a9"/>
        <w:pageBreakBefore w:val="0"/>
        <w:spacing w:line="228" w:lineRule="auto"/>
        <w:ind w:firstLine="567"/>
        <w:jc w:val="both"/>
        <w:rPr>
          <w:rFonts w:ascii="Times New Roman" w:hAnsi="Times New Roman"/>
          <w:lang w:val="en-US"/>
        </w:rPr>
      </w:pPr>
      <w:r w:rsidRPr="00930F3E">
        <w:rPr>
          <w:rFonts w:ascii="Times New Roman" w:hAnsi="Times New Roman"/>
          <w:lang w:val="en-US"/>
        </w:rPr>
        <w:t>Retention (for each Insured Event)</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Cover А: Not applicable;</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 xml:space="preserve">Cover B: RUB 1 500 000 (one million five hundred thousand) (for Claims attributable to the SPO), RUB 500 000 (five hundred thousand) (for all other Claims); </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Cover C: RUB 7 500 000 (seven million five hundred thousand) (for Claims attributable to the SPO), RUB 3 000 000 (three million) (for all other Claims).</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bookmarkStart w:id="1" w:name="_Ref358649907"/>
      <w:r w:rsidRPr="00FF4887">
        <w:rPr>
          <w:rFonts w:ascii="Times New Roman" w:hAnsi="Times New Roman"/>
          <w:lang w:val="en-US"/>
        </w:rPr>
        <w:t>Free Discovery Period</w:t>
      </w:r>
      <w:bookmarkEnd w:id="1"/>
      <w:r w:rsidRPr="00667E73">
        <w:rPr>
          <w:rFonts w:ascii="Times New Roman" w:hAnsi="Times New Roman"/>
          <w:b w:val="0"/>
          <w:lang w:val="en-US"/>
        </w:rPr>
        <w:t>: 60 (sixty) calendar days.</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Term of the Policy / Period of Insurance</w:t>
      </w:r>
      <w:r w:rsidRPr="00667E73">
        <w:rPr>
          <w:rFonts w:ascii="Times New Roman" w:hAnsi="Times New Roman"/>
          <w:b w:val="0"/>
          <w:lang w:val="en-US"/>
        </w:rPr>
        <w:t>: 10</w:t>
      </w:r>
      <w:r w:rsidR="00083D8B">
        <w:rPr>
          <w:rFonts w:ascii="Times New Roman" w:hAnsi="Times New Roman"/>
          <w:b w:val="0"/>
          <w:lang w:val="en-US"/>
        </w:rPr>
        <w:t>.</w:t>
      </w:r>
      <w:r w:rsidRPr="00667E73">
        <w:rPr>
          <w:rFonts w:ascii="Times New Roman" w:hAnsi="Times New Roman"/>
          <w:b w:val="0"/>
          <w:lang w:val="en-US"/>
        </w:rPr>
        <w:t>10</w:t>
      </w:r>
      <w:r w:rsidR="00083D8B">
        <w:rPr>
          <w:rFonts w:ascii="Times New Roman" w:hAnsi="Times New Roman"/>
          <w:b w:val="0"/>
          <w:lang w:val="en-US"/>
        </w:rPr>
        <w:t>.</w:t>
      </w:r>
      <w:r w:rsidRPr="00667E73">
        <w:rPr>
          <w:rFonts w:ascii="Times New Roman" w:hAnsi="Times New Roman"/>
          <w:b w:val="0"/>
          <w:lang w:val="en-US"/>
        </w:rPr>
        <w:t>2015 – 30</w:t>
      </w:r>
      <w:r w:rsidR="00083D8B">
        <w:rPr>
          <w:rFonts w:ascii="Times New Roman" w:hAnsi="Times New Roman"/>
          <w:b w:val="0"/>
          <w:lang w:val="en-US"/>
        </w:rPr>
        <w:t>.</w:t>
      </w:r>
      <w:r w:rsidRPr="00667E73">
        <w:rPr>
          <w:rFonts w:ascii="Times New Roman" w:hAnsi="Times New Roman"/>
          <w:b w:val="0"/>
          <w:lang w:val="en-US"/>
        </w:rPr>
        <w:t>06</w:t>
      </w:r>
      <w:r w:rsidR="00083D8B">
        <w:rPr>
          <w:rFonts w:ascii="Times New Roman" w:hAnsi="Times New Roman"/>
          <w:b w:val="0"/>
          <w:lang w:val="en-US"/>
        </w:rPr>
        <w:t>.</w:t>
      </w:r>
      <w:r w:rsidRPr="00667E73">
        <w:rPr>
          <w:rFonts w:ascii="Times New Roman" w:hAnsi="Times New Roman"/>
          <w:b w:val="0"/>
          <w:lang w:val="en-US"/>
        </w:rPr>
        <w:t>2016.</w:t>
      </w:r>
    </w:p>
    <w:p w:rsidR="00930F3E" w:rsidRDefault="00930F3E" w:rsidP="00824AAC">
      <w:pPr>
        <w:pStyle w:val="a9"/>
        <w:pageBreakBefore w:val="0"/>
        <w:spacing w:line="228" w:lineRule="auto"/>
        <w:ind w:firstLine="567"/>
        <w:jc w:val="both"/>
        <w:rPr>
          <w:rFonts w:ascii="Times New Roman" w:hAnsi="Times New Roman"/>
          <w:b w:val="0"/>
          <w:lang w:val="en-US"/>
        </w:rPr>
      </w:pP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667E73">
        <w:rPr>
          <w:rFonts w:ascii="Times New Roman" w:hAnsi="Times New Roman"/>
          <w:b w:val="0"/>
          <w:lang w:val="en-US"/>
        </w:rPr>
        <w:t>2.2. Endorsement No. 1 to the Policy No. 15DO0020:</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Parties:</w:t>
      </w:r>
      <w:r w:rsidRPr="00667E73">
        <w:rPr>
          <w:rFonts w:ascii="Times New Roman" w:hAnsi="Times New Roman"/>
          <w:b w:val="0"/>
          <w:lang w:val="en-US"/>
        </w:rPr>
        <w:t xml:space="preserve"> Policyholder – Sberbank of Russia (Sberbank), Insurer – INSURANCE COMPANY OF GAZ INDUSTRY SOGAZ (SOGAZ INSURANCE).</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Subject of the Endorsement</w:t>
      </w:r>
      <w:r w:rsidRPr="00667E73">
        <w:rPr>
          <w:rFonts w:ascii="Times New Roman" w:hAnsi="Times New Roman"/>
          <w:b w:val="0"/>
          <w:lang w:val="en-US"/>
        </w:rPr>
        <w:t>: prolongation of</w:t>
      </w:r>
      <w:r w:rsidR="00083D8B">
        <w:rPr>
          <w:rFonts w:ascii="Times New Roman" w:hAnsi="Times New Roman"/>
          <w:b w:val="0"/>
          <w:lang w:val="en-US"/>
        </w:rPr>
        <w:t xml:space="preserve"> the term of the Policy till 30.</w:t>
      </w:r>
      <w:r w:rsidRPr="00667E73">
        <w:rPr>
          <w:rFonts w:ascii="Times New Roman" w:hAnsi="Times New Roman"/>
          <w:b w:val="0"/>
          <w:lang w:val="en-US"/>
        </w:rPr>
        <w:t>06</w:t>
      </w:r>
      <w:r w:rsidR="00083D8B">
        <w:rPr>
          <w:rFonts w:ascii="Times New Roman" w:hAnsi="Times New Roman"/>
          <w:b w:val="0"/>
          <w:lang w:val="en-US"/>
        </w:rPr>
        <w:t>.</w:t>
      </w:r>
      <w:r w:rsidRPr="00667E73">
        <w:rPr>
          <w:rFonts w:ascii="Times New Roman" w:hAnsi="Times New Roman"/>
          <w:b w:val="0"/>
          <w:lang w:val="en-US"/>
        </w:rPr>
        <w:t>2017, without any changes to other conditions of the Policy.</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Price of the transaction</w:t>
      </w:r>
      <w:r w:rsidRPr="00667E73">
        <w:rPr>
          <w:rFonts w:ascii="Times New Roman" w:hAnsi="Times New Roman"/>
          <w:b w:val="0"/>
          <w:caps/>
          <w:lang w:val="en-US"/>
        </w:rPr>
        <w:t>:</w:t>
      </w:r>
      <w:r w:rsidRPr="00667E73">
        <w:rPr>
          <w:rFonts w:ascii="Times New Roman" w:hAnsi="Times New Roman"/>
          <w:b w:val="0"/>
          <w:lang w:val="en-US"/>
        </w:rPr>
        <w:t xml:space="preserve"> the insurance premium for the Period of Insurance from 01</w:t>
      </w:r>
      <w:r w:rsidR="00083D8B">
        <w:rPr>
          <w:rFonts w:ascii="Times New Roman" w:hAnsi="Times New Roman"/>
          <w:b w:val="0"/>
          <w:lang w:val="en-US"/>
        </w:rPr>
        <w:t>.</w:t>
      </w:r>
      <w:r w:rsidRPr="00667E73">
        <w:rPr>
          <w:rFonts w:ascii="Times New Roman" w:hAnsi="Times New Roman"/>
          <w:b w:val="0"/>
          <w:lang w:val="en-US"/>
        </w:rPr>
        <w:t>07</w:t>
      </w:r>
      <w:r w:rsidR="00083D8B">
        <w:rPr>
          <w:rFonts w:ascii="Times New Roman" w:hAnsi="Times New Roman"/>
          <w:b w:val="0"/>
          <w:lang w:val="en-US"/>
        </w:rPr>
        <w:t>.</w:t>
      </w:r>
      <w:r w:rsidRPr="00667E73">
        <w:rPr>
          <w:rFonts w:ascii="Times New Roman" w:hAnsi="Times New Roman"/>
          <w:b w:val="0"/>
          <w:lang w:val="en-US"/>
        </w:rPr>
        <w:t>2016 to 30</w:t>
      </w:r>
      <w:r w:rsidR="00083D8B">
        <w:rPr>
          <w:rFonts w:ascii="Times New Roman" w:hAnsi="Times New Roman"/>
          <w:b w:val="0"/>
          <w:lang w:val="en-US"/>
        </w:rPr>
        <w:t>.</w:t>
      </w:r>
      <w:r w:rsidRPr="00667E73">
        <w:rPr>
          <w:rFonts w:ascii="Times New Roman" w:hAnsi="Times New Roman"/>
          <w:b w:val="0"/>
          <w:lang w:val="en-US"/>
        </w:rPr>
        <w:t>06</w:t>
      </w:r>
      <w:r w:rsidR="00083D8B">
        <w:rPr>
          <w:rFonts w:ascii="Times New Roman" w:hAnsi="Times New Roman"/>
          <w:b w:val="0"/>
          <w:lang w:val="en-US"/>
        </w:rPr>
        <w:t>.</w:t>
      </w:r>
      <w:r w:rsidRPr="00667E73">
        <w:rPr>
          <w:rFonts w:ascii="Times New Roman" w:hAnsi="Times New Roman"/>
          <w:b w:val="0"/>
          <w:lang w:val="en-US"/>
        </w:rPr>
        <w:t xml:space="preserve">2017 </w:t>
      </w:r>
      <w:r w:rsidR="000F378D">
        <w:rPr>
          <w:rFonts w:ascii="Times New Roman" w:hAnsi="Times New Roman"/>
          <w:b w:val="0"/>
          <w:lang w:val="en-US"/>
        </w:rPr>
        <w:t>is</w:t>
      </w:r>
      <w:r w:rsidRPr="00667E73">
        <w:rPr>
          <w:rFonts w:ascii="Times New Roman" w:hAnsi="Times New Roman"/>
          <w:b w:val="0"/>
          <w:lang w:val="en-US"/>
        </w:rPr>
        <w:t xml:space="preserve"> RUB 28,800,000 (twenty-eight million and eight hundred thousand).</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Term of the Endorsement / Period of Insurance:</w:t>
      </w:r>
      <w:r w:rsidRPr="00667E73">
        <w:rPr>
          <w:rFonts w:ascii="Times New Roman" w:hAnsi="Times New Roman"/>
          <w:b w:val="0"/>
          <w:i/>
          <w:lang w:val="en-US"/>
        </w:rPr>
        <w:t xml:space="preserve"> </w:t>
      </w:r>
      <w:r w:rsidRPr="00667E73">
        <w:rPr>
          <w:rFonts w:ascii="Times New Roman" w:hAnsi="Times New Roman"/>
          <w:b w:val="0"/>
          <w:lang w:val="en-US"/>
        </w:rPr>
        <w:t>up to 30</w:t>
      </w:r>
      <w:r w:rsidR="00083D8B">
        <w:rPr>
          <w:rFonts w:ascii="Times New Roman" w:hAnsi="Times New Roman"/>
          <w:b w:val="0"/>
          <w:lang w:val="en-US"/>
        </w:rPr>
        <w:t>.</w:t>
      </w:r>
      <w:r w:rsidRPr="00667E73">
        <w:rPr>
          <w:rFonts w:ascii="Times New Roman" w:hAnsi="Times New Roman"/>
          <w:b w:val="0"/>
          <w:lang w:val="en-US"/>
        </w:rPr>
        <w:t>06</w:t>
      </w:r>
      <w:r w:rsidR="00083D8B">
        <w:rPr>
          <w:rFonts w:ascii="Times New Roman" w:hAnsi="Times New Roman"/>
          <w:b w:val="0"/>
          <w:lang w:val="en-US"/>
        </w:rPr>
        <w:t>.</w:t>
      </w:r>
      <w:r w:rsidRPr="00667E73">
        <w:rPr>
          <w:rFonts w:ascii="Times New Roman" w:hAnsi="Times New Roman"/>
          <w:b w:val="0"/>
          <w:lang w:val="en-US"/>
        </w:rPr>
        <w:t>2017.</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930F3E">
        <w:rPr>
          <w:rFonts w:ascii="Times New Roman" w:hAnsi="Times New Roman"/>
          <w:lang w:val="en-US"/>
        </w:rPr>
        <w:t>Beneficiaries:</w:t>
      </w:r>
      <w:r w:rsidRPr="00667E73">
        <w:rPr>
          <w:rFonts w:ascii="Times New Roman" w:hAnsi="Times New Roman"/>
          <w:b w:val="0"/>
          <w:lang w:val="en-US"/>
        </w:rPr>
        <w:t xml:space="preserve"> with reference to covering the liability of any Company and Insured Person for any Financial Loss incurred by any third parties – such third parties; with reference to covering any Costs and Expenses of any Company and Insured Person – such Companies and Insured Persons.</w:t>
      </w:r>
    </w:p>
    <w:p w:rsidR="00A80A7F" w:rsidRPr="00667E73" w:rsidRDefault="00A80A7F" w:rsidP="00824AAC">
      <w:pPr>
        <w:pStyle w:val="a9"/>
        <w:pageBreakBefore w:val="0"/>
        <w:spacing w:line="228" w:lineRule="auto"/>
        <w:ind w:firstLine="567"/>
        <w:jc w:val="both"/>
        <w:rPr>
          <w:rFonts w:ascii="Times New Roman" w:hAnsi="Times New Roman"/>
          <w:b w:val="0"/>
          <w:lang w:val="en-US"/>
        </w:rPr>
      </w:pPr>
      <w:r w:rsidRPr="00FF4887">
        <w:rPr>
          <w:rFonts w:ascii="Times New Roman" w:hAnsi="Times New Roman"/>
          <w:lang w:val="en-US"/>
        </w:rPr>
        <w:t>Other material terms</w:t>
      </w:r>
      <w:r w:rsidRPr="00667E73">
        <w:rPr>
          <w:rFonts w:ascii="Times New Roman" w:hAnsi="Times New Roman"/>
          <w:b w:val="0"/>
          <w:lang w:val="en-US"/>
        </w:rPr>
        <w:t>: correspond to the Policy.</w:t>
      </w:r>
    </w:p>
    <w:p w:rsidR="00A80A7F" w:rsidRPr="00667E73" w:rsidRDefault="00A80A7F" w:rsidP="00A80A7F">
      <w:pPr>
        <w:pStyle w:val="a9"/>
        <w:pageBreakBefore w:val="0"/>
        <w:spacing w:line="228" w:lineRule="auto"/>
        <w:ind w:left="-284" w:firstLine="567"/>
        <w:jc w:val="both"/>
        <w:rPr>
          <w:rFonts w:ascii="Times New Roman" w:hAnsi="Times New Roman"/>
          <w:lang w:val="en-US"/>
        </w:rPr>
      </w:pPr>
    </w:p>
    <w:tbl>
      <w:tblPr>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890"/>
        <w:gridCol w:w="2520"/>
        <w:gridCol w:w="900"/>
        <w:gridCol w:w="2520"/>
      </w:tblGrid>
      <w:tr w:rsidR="00A80A7F" w:rsidRPr="00667E73" w:rsidTr="0047041F">
        <w:tc>
          <w:tcPr>
            <w:tcW w:w="2520" w:type="dxa"/>
            <w:tcBorders>
              <w:top w:val="single" w:sz="12" w:space="0" w:color="auto"/>
              <w:left w:val="single" w:sz="12" w:space="0" w:color="auto"/>
              <w:bottom w:val="single" w:sz="12" w:space="0" w:color="auto"/>
              <w:right w:val="single" w:sz="12" w:space="0" w:color="auto"/>
            </w:tcBorders>
          </w:tcPr>
          <w:p w:rsidR="00A80A7F" w:rsidRPr="00667E73" w:rsidRDefault="00A80A7F" w:rsidP="0047041F">
            <w:pPr>
              <w:pStyle w:val="9"/>
              <w:rPr>
                <w:rFonts w:ascii="Times New Roman" w:hAnsi="Times New Roman"/>
                <w:sz w:val="20"/>
                <w:lang w:val="en-US"/>
              </w:rPr>
            </w:pPr>
            <w:r w:rsidRPr="00667E73">
              <w:rPr>
                <w:rFonts w:ascii="Times New Roman" w:hAnsi="Times New Roman"/>
                <w:sz w:val="20"/>
                <w:lang w:val="en-US"/>
              </w:rPr>
              <w:t>FOR</w:t>
            </w:r>
          </w:p>
        </w:tc>
        <w:tc>
          <w:tcPr>
            <w:tcW w:w="890" w:type="dxa"/>
            <w:tcBorders>
              <w:top w:val="nil"/>
              <w:left w:val="single" w:sz="12" w:space="0" w:color="auto"/>
              <w:bottom w:val="nil"/>
              <w:right w:val="single" w:sz="12" w:space="0" w:color="auto"/>
            </w:tcBorders>
          </w:tcPr>
          <w:p w:rsidR="00A80A7F" w:rsidRPr="00667E73" w:rsidRDefault="00A80A7F" w:rsidP="0047041F">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A80A7F" w:rsidRPr="00667E73" w:rsidRDefault="00A80A7F" w:rsidP="0047041F">
            <w:pPr>
              <w:pStyle w:val="9"/>
              <w:rPr>
                <w:rFonts w:ascii="Times New Roman" w:hAnsi="Times New Roman"/>
                <w:sz w:val="20"/>
                <w:lang w:val="en-US"/>
              </w:rPr>
            </w:pPr>
            <w:r w:rsidRPr="00667E73">
              <w:rPr>
                <w:rFonts w:ascii="Times New Roman" w:hAnsi="Times New Roman"/>
                <w:sz w:val="20"/>
                <w:lang w:val="en-US"/>
              </w:rPr>
              <w:t>AGAINST</w:t>
            </w:r>
          </w:p>
        </w:tc>
        <w:tc>
          <w:tcPr>
            <w:tcW w:w="900" w:type="dxa"/>
            <w:tcBorders>
              <w:top w:val="nil"/>
              <w:left w:val="single" w:sz="12" w:space="0" w:color="auto"/>
              <w:bottom w:val="nil"/>
              <w:right w:val="single" w:sz="12" w:space="0" w:color="auto"/>
            </w:tcBorders>
          </w:tcPr>
          <w:p w:rsidR="00A80A7F" w:rsidRPr="00667E73" w:rsidRDefault="00A80A7F" w:rsidP="0047041F">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A80A7F" w:rsidRPr="00667E73" w:rsidRDefault="003B65B1" w:rsidP="0047041F">
            <w:pPr>
              <w:pStyle w:val="9"/>
              <w:rPr>
                <w:rFonts w:ascii="Times New Roman" w:hAnsi="Times New Roman"/>
                <w:sz w:val="20"/>
                <w:lang w:val="en-US"/>
              </w:rPr>
            </w:pPr>
            <w:r w:rsidRPr="00667E73">
              <w:rPr>
                <w:rFonts w:ascii="Times New Roman" w:hAnsi="Times New Roman"/>
                <w:sz w:val="20"/>
                <w:lang w:val="en-US"/>
              </w:rPr>
              <w:t>ABSTAIN</w:t>
            </w:r>
          </w:p>
        </w:tc>
      </w:tr>
      <w:tr w:rsidR="00A80A7F" w:rsidRPr="00667E73" w:rsidTr="0047041F">
        <w:tc>
          <w:tcPr>
            <w:tcW w:w="2520" w:type="dxa"/>
            <w:tcBorders>
              <w:top w:val="single" w:sz="12" w:space="0" w:color="auto"/>
              <w:left w:val="single" w:sz="12" w:space="0" w:color="auto"/>
              <w:bottom w:val="single" w:sz="12" w:space="0" w:color="auto"/>
              <w:right w:val="single" w:sz="12" w:space="0" w:color="auto"/>
            </w:tcBorders>
          </w:tcPr>
          <w:p w:rsidR="00A80A7F" w:rsidRPr="00667E73" w:rsidRDefault="00A80A7F" w:rsidP="0047041F">
            <w:pPr>
              <w:tabs>
                <w:tab w:val="left" w:pos="142"/>
              </w:tabs>
              <w:spacing w:line="200" w:lineRule="exact"/>
              <w:jc w:val="both"/>
              <w:rPr>
                <w:b/>
                <w:bCs/>
                <w:lang w:val="en-US"/>
              </w:rPr>
            </w:pPr>
          </w:p>
        </w:tc>
        <w:tc>
          <w:tcPr>
            <w:tcW w:w="890" w:type="dxa"/>
            <w:tcBorders>
              <w:top w:val="nil"/>
              <w:left w:val="single" w:sz="12" w:space="0" w:color="auto"/>
              <w:bottom w:val="nil"/>
              <w:right w:val="single" w:sz="12" w:space="0" w:color="auto"/>
            </w:tcBorders>
          </w:tcPr>
          <w:p w:rsidR="00A80A7F" w:rsidRPr="00667E73" w:rsidRDefault="00A80A7F" w:rsidP="0047041F">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A80A7F" w:rsidRPr="00667E73" w:rsidRDefault="00A80A7F" w:rsidP="0047041F">
            <w:pPr>
              <w:tabs>
                <w:tab w:val="left" w:pos="142"/>
              </w:tabs>
              <w:spacing w:line="200" w:lineRule="exact"/>
              <w:jc w:val="both"/>
              <w:rPr>
                <w:b/>
                <w:bCs/>
                <w:lang w:val="en-US"/>
              </w:rPr>
            </w:pPr>
          </w:p>
        </w:tc>
        <w:tc>
          <w:tcPr>
            <w:tcW w:w="900" w:type="dxa"/>
            <w:tcBorders>
              <w:top w:val="nil"/>
              <w:left w:val="single" w:sz="12" w:space="0" w:color="auto"/>
              <w:bottom w:val="nil"/>
              <w:right w:val="single" w:sz="12" w:space="0" w:color="auto"/>
            </w:tcBorders>
          </w:tcPr>
          <w:p w:rsidR="00A80A7F" w:rsidRPr="00667E73" w:rsidRDefault="00A80A7F" w:rsidP="0047041F">
            <w:pPr>
              <w:tabs>
                <w:tab w:val="left" w:pos="142"/>
              </w:tabs>
              <w:spacing w:line="200" w:lineRule="exact"/>
              <w:jc w:val="both"/>
              <w:rPr>
                <w:b/>
                <w:bCs/>
                <w:lang w:val="en-US"/>
              </w:rPr>
            </w:pPr>
          </w:p>
        </w:tc>
        <w:tc>
          <w:tcPr>
            <w:tcW w:w="2520" w:type="dxa"/>
            <w:tcBorders>
              <w:top w:val="single" w:sz="12" w:space="0" w:color="auto"/>
              <w:left w:val="single" w:sz="12" w:space="0" w:color="auto"/>
              <w:bottom w:val="single" w:sz="12" w:space="0" w:color="auto"/>
              <w:right w:val="single" w:sz="12" w:space="0" w:color="auto"/>
            </w:tcBorders>
          </w:tcPr>
          <w:p w:rsidR="00A80A7F" w:rsidRPr="00667E73" w:rsidRDefault="00A80A7F" w:rsidP="0047041F">
            <w:pPr>
              <w:tabs>
                <w:tab w:val="left" w:pos="142"/>
              </w:tabs>
              <w:spacing w:line="200" w:lineRule="exact"/>
              <w:jc w:val="both"/>
              <w:rPr>
                <w:b/>
                <w:bCs/>
                <w:lang w:val="en-US"/>
              </w:rPr>
            </w:pPr>
          </w:p>
        </w:tc>
      </w:tr>
    </w:tbl>
    <w:p w:rsidR="00A80A7F" w:rsidRDefault="00A80A7F" w:rsidP="00667E73">
      <w:pPr>
        <w:tabs>
          <w:tab w:val="left" w:pos="142"/>
        </w:tabs>
        <w:spacing w:before="120" w:after="120"/>
        <w:jc w:val="both"/>
        <w:rPr>
          <w:sz w:val="16"/>
          <w:szCs w:val="16"/>
          <w:lang w:val="en-US"/>
        </w:rPr>
      </w:pPr>
    </w:p>
    <w:p w:rsidR="00667E73" w:rsidRDefault="00667E73" w:rsidP="00667E73">
      <w:pPr>
        <w:tabs>
          <w:tab w:val="left" w:pos="142"/>
        </w:tabs>
        <w:spacing w:before="120" w:after="120"/>
        <w:jc w:val="both"/>
        <w:rPr>
          <w:sz w:val="16"/>
          <w:szCs w:val="16"/>
          <w:lang w:val="en-US"/>
        </w:rPr>
      </w:pPr>
    </w:p>
    <w:p w:rsidR="00667E73" w:rsidRDefault="00667E73" w:rsidP="004C6C95">
      <w:pPr>
        <w:tabs>
          <w:tab w:val="left" w:pos="142"/>
        </w:tabs>
        <w:jc w:val="both"/>
        <w:rPr>
          <w:sz w:val="16"/>
          <w:szCs w:val="16"/>
          <w:lang w:val="en-US"/>
        </w:rPr>
      </w:pPr>
    </w:p>
    <w:p w:rsidR="003B65B1" w:rsidRPr="007912E1" w:rsidRDefault="003B65B1" w:rsidP="003B65B1">
      <w:pPr>
        <w:tabs>
          <w:tab w:val="left" w:pos="142"/>
        </w:tabs>
        <w:spacing w:before="120" w:line="160" w:lineRule="exact"/>
        <w:ind w:firstLine="397"/>
        <w:jc w:val="center"/>
        <w:rPr>
          <w:sz w:val="18"/>
          <w:szCs w:val="18"/>
          <w:lang w:val="en-US"/>
        </w:rPr>
      </w:pPr>
      <w:r w:rsidRPr="007912E1">
        <w:rPr>
          <w:b/>
          <w:bCs/>
          <w:sz w:val="18"/>
          <w:szCs w:val="18"/>
          <w:lang w:val="en-US"/>
        </w:rPr>
        <w:t>Please select one option</w:t>
      </w:r>
      <w:r w:rsidR="00667E73" w:rsidRPr="007912E1">
        <w:rPr>
          <w:b/>
          <w:bCs/>
          <w:sz w:val="18"/>
          <w:szCs w:val="18"/>
          <w:lang w:val="en-US"/>
        </w:rPr>
        <w:t xml:space="preserve"> according to your </w:t>
      </w:r>
      <w:r w:rsidR="001612D7" w:rsidRPr="007912E1">
        <w:rPr>
          <w:b/>
          <w:bCs/>
          <w:sz w:val="18"/>
          <w:szCs w:val="18"/>
          <w:lang w:val="en-US"/>
        </w:rPr>
        <w:t>decision</w:t>
      </w:r>
      <w:r w:rsidRPr="007912E1">
        <w:rPr>
          <w:b/>
          <w:bCs/>
          <w:sz w:val="18"/>
          <w:szCs w:val="18"/>
          <w:lang w:val="en-US"/>
        </w:rPr>
        <w:t xml:space="preserve">        </w:t>
      </w:r>
    </w:p>
    <w:p w:rsidR="003B65B1" w:rsidRPr="007912E1" w:rsidRDefault="003B65B1" w:rsidP="003B65B1">
      <w:pPr>
        <w:tabs>
          <w:tab w:val="left" w:pos="142"/>
        </w:tabs>
        <w:jc w:val="center"/>
        <w:rPr>
          <w:sz w:val="18"/>
          <w:szCs w:val="18"/>
          <w:lang w:val="en-US"/>
        </w:rPr>
      </w:pPr>
      <w:r w:rsidRPr="007912E1">
        <w:rPr>
          <w:sz w:val="18"/>
          <w:szCs w:val="18"/>
          <w:lang w:val="en-US"/>
        </w:rPr>
        <w:t>(</w:t>
      </w:r>
      <w:proofErr w:type="gramStart"/>
      <w:r w:rsidRPr="007912E1">
        <w:rPr>
          <w:sz w:val="18"/>
          <w:szCs w:val="18"/>
          <w:lang w:val="en-US"/>
        </w:rPr>
        <w:t>except</w:t>
      </w:r>
      <w:proofErr w:type="gramEnd"/>
      <w:r w:rsidRPr="007912E1">
        <w:rPr>
          <w:sz w:val="18"/>
          <w:szCs w:val="18"/>
          <w:lang w:val="en-US"/>
        </w:rPr>
        <w:t xml:space="preserve"> as provided in Clauses 1, 2, 3 of the Special Notes section)</w:t>
      </w:r>
    </w:p>
    <w:p w:rsidR="003B65B1" w:rsidRPr="007912E1" w:rsidRDefault="003B65B1" w:rsidP="003B65B1">
      <w:pPr>
        <w:tabs>
          <w:tab w:val="left" w:pos="142"/>
        </w:tabs>
        <w:jc w:val="both"/>
        <w:rPr>
          <w:sz w:val="18"/>
          <w:szCs w:val="18"/>
          <w:lang w:val="en-US"/>
        </w:rPr>
      </w:pPr>
      <w:r w:rsidRPr="007912E1">
        <w:rPr>
          <w:b/>
          <w:bCs/>
          <w:sz w:val="18"/>
          <w:szCs w:val="18"/>
          <w:lang w:val="en-US"/>
        </w:rPr>
        <w:t xml:space="preserve">Special Notes: </w:t>
      </w:r>
    </w:p>
    <w:p w:rsidR="003B65B1" w:rsidRPr="007912E1" w:rsidRDefault="003B65B1" w:rsidP="003B65B1">
      <w:pPr>
        <w:tabs>
          <w:tab w:val="left" w:pos="0"/>
        </w:tabs>
        <w:ind w:left="57"/>
        <w:jc w:val="both"/>
        <w:rPr>
          <w:sz w:val="18"/>
          <w:szCs w:val="18"/>
          <w:lang w:val="en-US"/>
        </w:rPr>
      </w:pPr>
      <w:r w:rsidRPr="007912E1">
        <w:rPr>
          <w:sz w:val="18"/>
          <w:szCs w:val="18"/>
          <w:lang w:val="en-US"/>
        </w:rPr>
        <w:t>1. If voting is executed under a power of attorney issued for any shares transferred after the record date of the list of individuals eligible for participation in the meeting (hereafter the List) complied, please indicate the number of votes given for the selected option in the field below the selected option and tick the box with the reason of filling in the field:</w:t>
      </w:r>
    </w:p>
    <w:p w:rsidR="003B65B1" w:rsidRPr="007912E1" w:rsidRDefault="003B65B1" w:rsidP="003B65B1">
      <w:pPr>
        <w:tabs>
          <w:tab w:val="left" w:pos="142"/>
        </w:tabs>
        <w:jc w:val="both"/>
        <w:rPr>
          <w:i/>
          <w:iCs/>
          <w:sz w:val="18"/>
          <w:szCs w:val="18"/>
          <w:lang w:val="en-US"/>
        </w:rPr>
      </w:pPr>
      <w:r w:rsidRPr="007912E1">
        <w:rPr>
          <w:sz w:val="18"/>
          <w:szCs w:val="18"/>
          <w:lang w:val="en-US"/>
        </w:rPr>
        <w:sym w:font="Wingdings" w:char="F06F"/>
      </w:r>
      <w:r w:rsidRPr="007912E1">
        <w:rPr>
          <w:sz w:val="18"/>
          <w:szCs w:val="18"/>
          <w:lang w:val="en-US"/>
        </w:rPr>
        <w:t xml:space="preserve"> - </w:t>
      </w:r>
      <w:r w:rsidRPr="007912E1">
        <w:rPr>
          <w:i/>
          <w:iCs/>
          <w:sz w:val="18"/>
          <w:szCs w:val="18"/>
          <w:lang w:val="en-US"/>
        </w:rPr>
        <w:t>Voting under a power of attorney issued for the shares transferred after the List record date</w:t>
      </w:r>
      <w:r w:rsidR="00FF4887">
        <w:rPr>
          <w:i/>
          <w:iCs/>
          <w:sz w:val="18"/>
          <w:szCs w:val="18"/>
          <w:lang w:val="en-US"/>
        </w:rPr>
        <w:t>.</w:t>
      </w:r>
    </w:p>
    <w:p w:rsidR="003B65B1" w:rsidRPr="007912E1" w:rsidRDefault="003B65B1" w:rsidP="003B65B1">
      <w:pPr>
        <w:tabs>
          <w:tab w:val="left" w:pos="142"/>
        </w:tabs>
        <w:ind w:left="57"/>
        <w:jc w:val="both"/>
        <w:rPr>
          <w:sz w:val="18"/>
          <w:szCs w:val="18"/>
          <w:lang w:val="en-US"/>
        </w:rPr>
      </w:pPr>
      <w:r w:rsidRPr="007912E1">
        <w:rPr>
          <w:sz w:val="18"/>
          <w:szCs w:val="18"/>
          <w:lang w:val="en-US"/>
        </w:rPr>
        <w:t>2. If only some of the shares were transferred after the List record date, please specify the number votes given for the selected option in the field below the selected option and tick the box with the reason of filling in the field:</w:t>
      </w:r>
    </w:p>
    <w:p w:rsidR="003B65B1" w:rsidRPr="007912E1" w:rsidRDefault="003B65B1" w:rsidP="003B65B1">
      <w:pPr>
        <w:tabs>
          <w:tab w:val="left" w:pos="142"/>
        </w:tabs>
        <w:jc w:val="both"/>
        <w:rPr>
          <w:sz w:val="18"/>
          <w:szCs w:val="18"/>
          <w:lang w:val="en-US"/>
        </w:rPr>
      </w:pPr>
      <w:r w:rsidRPr="007912E1">
        <w:rPr>
          <w:sz w:val="18"/>
          <w:szCs w:val="18"/>
          <w:lang w:val="en-US"/>
        </w:rPr>
        <w:sym w:font="Wingdings" w:char="F06F"/>
      </w:r>
      <w:r w:rsidRPr="007912E1">
        <w:rPr>
          <w:i/>
          <w:iCs/>
          <w:sz w:val="18"/>
          <w:szCs w:val="18"/>
          <w:lang w:val="en-US"/>
        </w:rPr>
        <w:t xml:space="preserve"> </w:t>
      </w:r>
      <w:r w:rsidRPr="007912E1">
        <w:rPr>
          <w:sz w:val="18"/>
          <w:szCs w:val="18"/>
          <w:lang w:val="en-US"/>
        </w:rPr>
        <w:t xml:space="preserve">- </w:t>
      </w:r>
      <w:r w:rsidRPr="007912E1">
        <w:rPr>
          <w:i/>
          <w:iCs/>
          <w:sz w:val="18"/>
          <w:szCs w:val="18"/>
          <w:lang w:val="en-US"/>
        </w:rPr>
        <w:t>Some of the shares were transferred after the List record date</w:t>
      </w:r>
      <w:r w:rsidR="00FF4887">
        <w:rPr>
          <w:i/>
          <w:iCs/>
          <w:sz w:val="18"/>
          <w:szCs w:val="18"/>
          <w:lang w:val="en-US"/>
        </w:rPr>
        <w:t>.</w:t>
      </w:r>
    </w:p>
    <w:p w:rsidR="003B65B1" w:rsidRPr="007912E1" w:rsidRDefault="003B65B1" w:rsidP="003B65B1">
      <w:pPr>
        <w:tabs>
          <w:tab w:val="left" w:pos="142"/>
        </w:tabs>
        <w:ind w:left="57"/>
        <w:jc w:val="both"/>
        <w:rPr>
          <w:sz w:val="18"/>
          <w:szCs w:val="18"/>
          <w:lang w:val="en-US"/>
        </w:rPr>
      </w:pPr>
      <w:r w:rsidRPr="007912E1">
        <w:rPr>
          <w:sz w:val="18"/>
          <w:szCs w:val="18"/>
          <w:lang w:val="en-US"/>
        </w:rPr>
        <w:t>3. If voting is executed in accordance with instructions of individuals who bought the shares after the List record date and/or holders of depositary securities, please indicate the number of votes given for each voting option in the fields below the selected options and tick the box with the reason of filling in the field:</w:t>
      </w:r>
    </w:p>
    <w:p w:rsidR="003B65B1" w:rsidRPr="007912E1" w:rsidRDefault="003B65B1" w:rsidP="003B65B1">
      <w:pPr>
        <w:tabs>
          <w:tab w:val="left" w:pos="142"/>
        </w:tabs>
        <w:jc w:val="both"/>
        <w:rPr>
          <w:b/>
          <w:bCs/>
          <w:sz w:val="18"/>
          <w:szCs w:val="18"/>
          <w:lang w:val="en-US"/>
        </w:rPr>
      </w:pPr>
      <w:r w:rsidRPr="007912E1">
        <w:rPr>
          <w:sz w:val="18"/>
          <w:szCs w:val="18"/>
          <w:lang w:val="en-US"/>
        </w:rPr>
        <w:sym w:font="Wingdings" w:char="F06F"/>
      </w:r>
      <w:r w:rsidRPr="007912E1">
        <w:rPr>
          <w:i/>
          <w:iCs/>
          <w:sz w:val="18"/>
          <w:szCs w:val="18"/>
          <w:lang w:val="en-US"/>
        </w:rPr>
        <w:t xml:space="preserve"> - Voting in accordance with the instructions of the buyers of the shares transferred after the List record date and/or the holders of depositary securities.</w:t>
      </w:r>
    </w:p>
    <w:p w:rsidR="003B65B1" w:rsidRPr="007912E1" w:rsidRDefault="003B65B1" w:rsidP="003B65B1">
      <w:pPr>
        <w:pStyle w:val="23"/>
        <w:tabs>
          <w:tab w:val="left" w:pos="142"/>
        </w:tabs>
        <w:ind w:right="0" w:firstLine="0"/>
        <w:rPr>
          <w:sz w:val="18"/>
          <w:szCs w:val="18"/>
          <w:lang w:val="en-US"/>
        </w:rPr>
      </w:pPr>
      <w:r w:rsidRPr="007912E1">
        <w:rPr>
          <w:sz w:val="18"/>
          <w:szCs w:val="18"/>
          <w:lang w:val="en-US"/>
        </w:rPr>
        <w:t>If the buyers of the shares issue their instructions on the respective shares after the List record date and these instructions correspond to the selected voting options, such votes are summed up.</w:t>
      </w:r>
    </w:p>
    <w:p w:rsidR="003B65B1" w:rsidRPr="007912E1" w:rsidRDefault="003B65B1" w:rsidP="00667E73">
      <w:pPr>
        <w:tabs>
          <w:tab w:val="left" w:pos="142"/>
        </w:tabs>
        <w:spacing w:before="120" w:after="120"/>
        <w:jc w:val="both"/>
        <w:rPr>
          <w:b/>
          <w:bCs/>
          <w:lang w:val="en-US"/>
        </w:rPr>
      </w:pPr>
      <w:r w:rsidRPr="007912E1">
        <w:rPr>
          <w:b/>
          <w:bCs/>
          <w:lang w:val="en-US"/>
        </w:rPr>
        <w:t xml:space="preserve">                  </w:t>
      </w:r>
    </w:p>
    <w:p w:rsidR="00667E73" w:rsidRPr="007912E1" w:rsidRDefault="00667E73" w:rsidP="00667E73">
      <w:pPr>
        <w:tabs>
          <w:tab w:val="left" w:pos="142"/>
        </w:tabs>
        <w:spacing w:before="120" w:after="120"/>
        <w:jc w:val="both"/>
        <w:rPr>
          <w:b/>
          <w:bCs/>
          <w:lang w:val="en-US"/>
        </w:rPr>
      </w:pPr>
    </w:p>
    <w:p w:rsidR="00667E73" w:rsidRPr="007912E1" w:rsidRDefault="00667E73" w:rsidP="00667E73">
      <w:pPr>
        <w:tabs>
          <w:tab w:val="left" w:pos="142"/>
        </w:tabs>
        <w:spacing w:before="120" w:after="120"/>
        <w:jc w:val="both"/>
        <w:rPr>
          <w:b/>
          <w:bCs/>
          <w:lang w:val="en-US"/>
        </w:rPr>
      </w:pPr>
    </w:p>
    <w:p w:rsidR="00667E73" w:rsidRPr="007912E1" w:rsidRDefault="00667E73" w:rsidP="00667E73">
      <w:pPr>
        <w:tabs>
          <w:tab w:val="left" w:pos="142"/>
        </w:tabs>
        <w:spacing w:before="120" w:after="120"/>
        <w:jc w:val="both"/>
        <w:rPr>
          <w:b/>
          <w:bCs/>
          <w:lang w:val="en-US"/>
        </w:rPr>
      </w:pPr>
    </w:p>
    <w:p w:rsidR="003B65B1" w:rsidRPr="007912E1" w:rsidRDefault="003B65B1" w:rsidP="003B65B1">
      <w:pPr>
        <w:tabs>
          <w:tab w:val="left" w:pos="142"/>
        </w:tabs>
        <w:rPr>
          <w:lang w:val="en-US"/>
        </w:rPr>
      </w:pPr>
      <w:r w:rsidRPr="007912E1">
        <w:rPr>
          <w:b/>
          <w:bCs/>
          <w:sz w:val="18"/>
          <w:szCs w:val="18"/>
          <w:lang w:val="en-US"/>
        </w:rPr>
        <w:t>Signed by the shareholder / representative)</w:t>
      </w:r>
      <w:r w:rsidRPr="007912E1">
        <w:rPr>
          <w:i/>
          <w:iCs/>
          <w:sz w:val="16"/>
          <w:szCs w:val="16"/>
          <w:lang w:val="en-US"/>
        </w:rPr>
        <w:t xml:space="preserve">______________________________(________________________________________________)                                                 </w:t>
      </w:r>
    </w:p>
    <w:p w:rsidR="003B65B1" w:rsidRPr="007912E1" w:rsidRDefault="003B65B1" w:rsidP="003B65B1">
      <w:pPr>
        <w:tabs>
          <w:tab w:val="left" w:pos="142"/>
        </w:tabs>
        <w:jc w:val="center"/>
        <w:rPr>
          <w:i/>
          <w:iCs/>
          <w:sz w:val="14"/>
          <w:szCs w:val="14"/>
          <w:lang w:val="en-US"/>
        </w:rPr>
      </w:pPr>
      <w:r w:rsidRPr="007912E1">
        <w:rPr>
          <w:i/>
          <w:iCs/>
          <w:sz w:val="14"/>
          <w:szCs w:val="14"/>
          <w:lang w:val="en-US"/>
        </w:rPr>
        <w:t xml:space="preserve">                                     (</w:t>
      </w:r>
      <w:proofErr w:type="gramStart"/>
      <w:r w:rsidRPr="007912E1">
        <w:rPr>
          <w:i/>
          <w:iCs/>
          <w:sz w:val="14"/>
          <w:szCs w:val="14"/>
          <w:lang w:val="en-US"/>
        </w:rPr>
        <w:t>signature</w:t>
      </w:r>
      <w:proofErr w:type="gramEnd"/>
      <w:r w:rsidRPr="007912E1">
        <w:rPr>
          <w:i/>
          <w:iCs/>
          <w:sz w:val="14"/>
          <w:szCs w:val="14"/>
          <w:lang w:val="en-US"/>
        </w:rPr>
        <w:t>)                                 (</w:t>
      </w:r>
      <w:proofErr w:type="gramStart"/>
      <w:r w:rsidRPr="007912E1">
        <w:rPr>
          <w:i/>
          <w:iCs/>
          <w:sz w:val="14"/>
          <w:szCs w:val="14"/>
          <w:lang w:val="en-US"/>
        </w:rPr>
        <w:t>full</w:t>
      </w:r>
      <w:proofErr w:type="gramEnd"/>
      <w:r w:rsidRPr="007912E1">
        <w:rPr>
          <w:i/>
          <w:iCs/>
          <w:sz w:val="14"/>
          <w:szCs w:val="14"/>
          <w:lang w:val="en-US"/>
        </w:rPr>
        <w:t xml:space="preserve"> name)</w:t>
      </w:r>
    </w:p>
    <w:p w:rsidR="003B65B1" w:rsidRPr="007912E1" w:rsidRDefault="003B65B1" w:rsidP="003B65B1">
      <w:pPr>
        <w:tabs>
          <w:tab w:val="left" w:pos="142"/>
        </w:tabs>
        <w:ind w:right="57" w:firstLine="17"/>
        <w:jc w:val="center"/>
        <w:rPr>
          <w:sz w:val="16"/>
          <w:szCs w:val="16"/>
          <w:u w:val="single"/>
          <w:lang w:val="en-US"/>
        </w:rPr>
      </w:pPr>
    </w:p>
    <w:p w:rsidR="003B65B1" w:rsidRPr="007912E1" w:rsidRDefault="003B65B1" w:rsidP="003B65B1">
      <w:pPr>
        <w:tabs>
          <w:tab w:val="left" w:pos="142"/>
        </w:tabs>
        <w:ind w:right="57" w:firstLine="17"/>
        <w:jc w:val="center"/>
        <w:rPr>
          <w:sz w:val="16"/>
          <w:szCs w:val="16"/>
          <w:u w:val="single"/>
          <w:lang w:val="en-US"/>
        </w:rPr>
      </w:pPr>
    </w:p>
    <w:p w:rsidR="003B65B1" w:rsidRPr="007912E1" w:rsidRDefault="003B65B1" w:rsidP="003B65B1">
      <w:pPr>
        <w:tabs>
          <w:tab w:val="left" w:pos="142"/>
        </w:tabs>
        <w:ind w:right="57" w:firstLine="17"/>
        <w:jc w:val="center"/>
        <w:rPr>
          <w:sz w:val="16"/>
          <w:szCs w:val="16"/>
          <w:u w:val="single"/>
          <w:lang w:val="en-US"/>
        </w:rPr>
      </w:pPr>
      <w:r w:rsidRPr="007912E1">
        <w:rPr>
          <w:sz w:val="16"/>
          <w:szCs w:val="16"/>
          <w:u w:val="single"/>
          <w:lang w:val="en-US"/>
        </w:rPr>
        <w:t xml:space="preserve">Voting ballot shall be signed by the shareholder / representative, </w:t>
      </w:r>
    </w:p>
    <w:p w:rsidR="003B65B1" w:rsidRPr="007912E1" w:rsidRDefault="003B65B1" w:rsidP="003B65B1">
      <w:pPr>
        <w:tabs>
          <w:tab w:val="left" w:pos="142"/>
        </w:tabs>
        <w:spacing w:after="60"/>
        <w:ind w:right="57" w:firstLine="17"/>
        <w:jc w:val="center"/>
        <w:rPr>
          <w:sz w:val="16"/>
          <w:szCs w:val="16"/>
          <w:u w:val="single"/>
          <w:lang w:val="en-US"/>
        </w:rPr>
      </w:pPr>
      <w:proofErr w:type="gramStart"/>
      <w:r w:rsidRPr="007912E1">
        <w:rPr>
          <w:sz w:val="16"/>
          <w:szCs w:val="16"/>
          <w:u w:val="single"/>
          <w:lang w:val="en-US"/>
        </w:rPr>
        <w:t>otherwise</w:t>
      </w:r>
      <w:proofErr w:type="gramEnd"/>
      <w:r w:rsidRPr="007912E1">
        <w:rPr>
          <w:sz w:val="16"/>
          <w:szCs w:val="16"/>
          <w:u w:val="single"/>
          <w:lang w:val="en-US"/>
        </w:rPr>
        <w:t xml:space="preserve"> voting ballot shall be considered invalid*</w:t>
      </w:r>
    </w:p>
    <w:p w:rsidR="003B65B1" w:rsidRPr="007912E1" w:rsidRDefault="003B65B1" w:rsidP="003B65B1">
      <w:pPr>
        <w:tabs>
          <w:tab w:val="left" w:pos="142"/>
        </w:tabs>
        <w:spacing w:after="60"/>
        <w:ind w:right="57" w:firstLine="17"/>
        <w:jc w:val="center"/>
        <w:rPr>
          <w:sz w:val="16"/>
          <w:szCs w:val="16"/>
          <w:u w:val="single"/>
          <w:lang w:val="en-US"/>
        </w:rPr>
      </w:pPr>
    </w:p>
    <w:p w:rsidR="003B65B1" w:rsidRDefault="003B65B1" w:rsidP="003B65B1">
      <w:pPr>
        <w:tabs>
          <w:tab w:val="left" w:pos="142"/>
        </w:tabs>
        <w:jc w:val="both"/>
        <w:rPr>
          <w:sz w:val="16"/>
          <w:szCs w:val="16"/>
          <w:lang w:val="en-US"/>
        </w:rPr>
      </w:pPr>
      <w:r w:rsidRPr="007912E1">
        <w:rPr>
          <w:b/>
          <w:bCs/>
          <w:sz w:val="18"/>
          <w:szCs w:val="18"/>
          <w:lang w:val="en-US"/>
        </w:rPr>
        <w:t>*</w:t>
      </w:r>
      <w:r w:rsidRPr="007912E1">
        <w:rPr>
          <w:sz w:val="16"/>
          <w:szCs w:val="16"/>
          <w:lang w:val="en-US"/>
        </w:rPr>
        <w:t>A representative who signs the voting ballot on behalf o</w:t>
      </w:r>
      <w:r w:rsidR="00FF4887">
        <w:rPr>
          <w:sz w:val="16"/>
          <w:szCs w:val="16"/>
          <w:lang w:val="en-US"/>
        </w:rPr>
        <w:t>f the shareholder must present (</w:t>
      </w:r>
      <w:r w:rsidRPr="007912E1">
        <w:rPr>
          <w:sz w:val="16"/>
          <w:szCs w:val="16"/>
          <w:lang w:val="en-US"/>
        </w:rPr>
        <w:t>attach</w:t>
      </w:r>
      <w:r w:rsidR="00FF4887">
        <w:rPr>
          <w:sz w:val="16"/>
          <w:szCs w:val="16"/>
          <w:lang w:val="en-US"/>
        </w:rPr>
        <w:t>)</w:t>
      </w:r>
      <w:r w:rsidRPr="007912E1">
        <w:rPr>
          <w:sz w:val="16"/>
          <w:szCs w:val="16"/>
          <w:lang w:val="en-US"/>
        </w:rPr>
        <w:t xml:space="preserve"> a power of attorney</w:t>
      </w:r>
      <w:r w:rsidR="00FF4887">
        <w:rPr>
          <w:sz w:val="16"/>
          <w:szCs w:val="16"/>
          <w:lang w:val="en-US"/>
        </w:rPr>
        <w:t xml:space="preserve"> (</w:t>
      </w:r>
      <w:r w:rsidRPr="007912E1">
        <w:rPr>
          <w:sz w:val="16"/>
          <w:szCs w:val="16"/>
          <w:lang w:val="en-US"/>
        </w:rPr>
        <w:t>its notarized copy</w:t>
      </w:r>
      <w:r w:rsidR="00FF4887">
        <w:rPr>
          <w:sz w:val="16"/>
          <w:szCs w:val="16"/>
          <w:lang w:val="en-US"/>
        </w:rPr>
        <w:t>)</w:t>
      </w:r>
    </w:p>
    <w:p w:rsidR="003B65B1" w:rsidRPr="00C05E3C" w:rsidRDefault="003B65B1" w:rsidP="004C6C95">
      <w:pPr>
        <w:tabs>
          <w:tab w:val="left" w:pos="142"/>
        </w:tabs>
        <w:jc w:val="both"/>
        <w:rPr>
          <w:sz w:val="16"/>
          <w:szCs w:val="16"/>
          <w:lang w:val="en-US"/>
        </w:rPr>
      </w:pPr>
    </w:p>
    <w:sectPr w:rsidR="003B65B1" w:rsidRPr="00C05E3C" w:rsidSect="00667E73">
      <w:pgSz w:w="11906" w:h="16838" w:code="9"/>
      <w:pgMar w:top="567" w:right="454" w:bottom="568"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102D"/>
    <w:multiLevelType w:val="hybridMultilevel"/>
    <w:tmpl w:val="82964422"/>
    <w:lvl w:ilvl="0" w:tplc="B882CB2A">
      <w:start w:val="1"/>
      <w:numFmt w:val="decimal"/>
      <w:lvlText w:val="%1."/>
      <w:lvlJc w:val="left"/>
      <w:pPr>
        <w:ind w:left="360" w:hanging="360"/>
      </w:pPr>
    </w:lvl>
    <w:lvl w:ilvl="1" w:tplc="910E2912" w:tentative="1">
      <w:start w:val="1"/>
      <w:numFmt w:val="lowerLetter"/>
      <w:lvlText w:val="%2."/>
      <w:lvlJc w:val="left"/>
      <w:pPr>
        <w:ind w:left="1080" w:hanging="360"/>
      </w:pPr>
    </w:lvl>
    <w:lvl w:ilvl="2" w:tplc="DAE0440A" w:tentative="1">
      <w:start w:val="1"/>
      <w:numFmt w:val="lowerRoman"/>
      <w:lvlText w:val="%3."/>
      <w:lvlJc w:val="right"/>
      <w:pPr>
        <w:ind w:left="1800" w:hanging="180"/>
      </w:pPr>
    </w:lvl>
    <w:lvl w:ilvl="3" w:tplc="C7AA3C22" w:tentative="1">
      <w:start w:val="1"/>
      <w:numFmt w:val="decimal"/>
      <w:lvlText w:val="%4."/>
      <w:lvlJc w:val="left"/>
      <w:pPr>
        <w:ind w:left="2520" w:hanging="360"/>
      </w:pPr>
    </w:lvl>
    <w:lvl w:ilvl="4" w:tplc="2DD82F9A" w:tentative="1">
      <w:start w:val="1"/>
      <w:numFmt w:val="lowerLetter"/>
      <w:lvlText w:val="%5."/>
      <w:lvlJc w:val="left"/>
      <w:pPr>
        <w:ind w:left="3240" w:hanging="360"/>
      </w:pPr>
    </w:lvl>
    <w:lvl w:ilvl="5" w:tplc="9348D310" w:tentative="1">
      <w:start w:val="1"/>
      <w:numFmt w:val="lowerRoman"/>
      <w:lvlText w:val="%6."/>
      <w:lvlJc w:val="right"/>
      <w:pPr>
        <w:ind w:left="3960" w:hanging="180"/>
      </w:pPr>
    </w:lvl>
    <w:lvl w:ilvl="6" w:tplc="BBFC2290" w:tentative="1">
      <w:start w:val="1"/>
      <w:numFmt w:val="decimal"/>
      <w:lvlText w:val="%7."/>
      <w:lvlJc w:val="left"/>
      <w:pPr>
        <w:ind w:left="4680" w:hanging="360"/>
      </w:pPr>
    </w:lvl>
    <w:lvl w:ilvl="7" w:tplc="4F6C3C2A" w:tentative="1">
      <w:start w:val="1"/>
      <w:numFmt w:val="lowerLetter"/>
      <w:lvlText w:val="%8."/>
      <w:lvlJc w:val="left"/>
      <w:pPr>
        <w:ind w:left="5400" w:hanging="360"/>
      </w:pPr>
    </w:lvl>
    <w:lvl w:ilvl="8" w:tplc="9670C414" w:tentative="1">
      <w:start w:val="1"/>
      <w:numFmt w:val="lowerRoman"/>
      <w:lvlText w:val="%9."/>
      <w:lvlJc w:val="right"/>
      <w:pPr>
        <w:ind w:left="6120" w:hanging="180"/>
      </w:pPr>
    </w:lvl>
  </w:abstractNum>
  <w:abstractNum w:abstractNumId="1">
    <w:nsid w:val="11FF0D41"/>
    <w:multiLevelType w:val="hybridMultilevel"/>
    <w:tmpl w:val="39164B2E"/>
    <w:lvl w:ilvl="0" w:tplc="EACA04E6">
      <w:start w:val="1"/>
      <w:numFmt w:val="decimal"/>
      <w:lvlText w:val="%1."/>
      <w:lvlJc w:val="left"/>
      <w:pPr>
        <w:ind w:left="720" w:hanging="360"/>
      </w:pPr>
    </w:lvl>
    <w:lvl w:ilvl="1" w:tplc="4EEC1384">
      <w:start w:val="1"/>
      <w:numFmt w:val="lowerLetter"/>
      <w:lvlText w:val="%2."/>
      <w:lvlJc w:val="left"/>
      <w:pPr>
        <w:ind w:left="1440" w:hanging="360"/>
      </w:pPr>
    </w:lvl>
    <w:lvl w:ilvl="2" w:tplc="1F3C9082">
      <w:start w:val="1"/>
      <w:numFmt w:val="lowerRoman"/>
      <w:lvlText w:val="%3."/>
      <w:lvlJc w:val="right"/>
      <w:pPr>
        <w:ind w:left="2160" w:hanging="180"/>
      </w:pPr>
    </w:lvl>
    <w:lvl w:ilvl="3" w:tplc="6E9CF3B4">
      <w:start w:val="1"/>
      <w:numFmt w:val="decimal"/>
      <w:lvlText w:val="%4."/>
      <w:lvlJc w:val="left"/>
      <w:pPr>
        <w:ind w:left="2880" w:hanging="360"/>
      </w:pPr>
    </w:lvl>
    <w:lvl w:ilvl="4" w:tplc="F8E4E77C">
      <w:start w:val="1"/>
      <w:numFmt w:val="lowerLetter"/>
      <w:lvlText w:val="%5."/>
      <w:lvlJc w:val="left"/>
      <w:pPr>
        <w:ind w:left="3600" w:hanging="360"/>
      </w:pPr>
    </w:lvl>
    <w:lvl w:ilvl="5" w:tplc="FC2E3E8E">
      <w:start w:val="1"/>
      <w:numFmt w:val="lowerRoman"/>
      <w:lvlText w:val="%6."/>
      <w:lvlJc w:val="right"/>
      <w:pPr>
        <w:ind w:left="4320" w:hanging="180"/>
      </w:pPr>
    </w:lvl>
    <w:lvl w:ilvl="6" w:tplc="20A825FE">
      <w:start w:val="1"/>
      <w:numFmt w:val="decimal"/>
      <w:lvlText w:val="%7."/>
      <w:lvlJc w:val="left"/>
      <w:pPr>
        <w:ind w:left="5040" w:hanging="360"/>
      </w:pPr>
    </w:lvl>
    <w:lvl w:ilvl="7" w:tplc="F7A88994">
      <w:start w:val="1"/>
      <w:numFmt w:val="lowerLetter"/>
      <w:lvlText w:val="%8."/>
      <w:lvlJc w:val="left"/>
      <w:pPr>
        <w:ind w:left="5760" w:hanging="360"/>
      </w:pPr>
    </w:lvl>
    <w:lvl w:ilvl="8" w:tplc="98962AA6">
      <w:start w:val="1"/>
      <w:numFmt w:val="lowerRoman"/>
      <w:lvlText w:val="%9."/>
      <w:lvlJc w:val="right"/>
      <w:pPr>
        <w:ind w:left="6480" w:hanging="180"/>
      </w:pPr>
    </w:lvl>
  </w:abstractNum>
  <w:abstractNum w:abstractNumId="2">
    <w:nsid w:val="16846976"/>
    <w:multiLevelType w:val="hybridMultilevel"/>
    <w:tmpl w:val="4322CFF8"/>
    <w:lvl w:ilvl="0" w:tplc="5BCC1A76">
      <w:start w:val="1"/>
      <w:numFmt w:val="bullet"/>
      <w:lvlText w:val=""/>
      <w:lvlJc w:val="left"/>
      <w:pPr>
        <w:ind w:left="1146" w:hanging="360"/>
      </w:pPr>
      <w:rPr>
        <w:rFonts w:ascii="Symbol" w:hAnsi="Symbol" w:hint="default"/>
        <w:sz w:val="2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48A0706A"/>
    <w:multiLevelType w:val="singleLevel"/>
    <w:tmpl w:val="0419000F"/>
    <w:lvl w:ilvl="0">
      <w:start w:val="1"/>
      <w:numFmt w:val="decimal"/>
      <w:lvlText w:val="%1."/>
      <w:lvlJc w:val="left"/>
      <w:pPr>
        <w:tabs>
          <w:tab w:val="num" w:pos="360"/>
        </w:tabs>
        <w:ind w:left="360" w:hanging="360"/>
      </w:pPr>
    </w:lvl>
  </w:abstractNum>
  <w:abstractNum w:abstractNumId="4">
    <w:nsid w:val="4EAD76DD"/>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638B22B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6">
    <w:nsid w:val="666154A2"/>
    <w:multiLevelType w:val="singleLevel"/>
    <w:tmpl w:val="377E35BC"/>
    <w:lvl w:ilvl="0">
      <w:start w:val="2"/>
      <w:numFmt w:val="bullet"/>
      <w:lvlText w:val="-"/>
      <w:lvlJc w:val="left"/>
      <w:pPr>
        <w:tabs>
          <w:tab w:val="num" w:pos="360"/>
        </w:tabs>
        <w:ind w:left="360" w:hanging="360"/>
      </w:pPr>
      <w:rPr>
        <w:rFonts w:ascii="Times New Roman" w:hAnsi="Times New Roman" w:hint="default"/>
      </w:rPr>
    </w:lvl>
  </w:abstractNum>
  <w:abstractNum w:abstractNumId="7">
    <w:nsid w:val="7098523C"/>
    <w:multiLevelType w:val="hybridMultilevel"/>
    <w:tmpl w:val="1084081A"/>
    <w:lvl w:ilvl="0" w:tplc="90160ECC">
      <w:start w:val="1"/>
      <w:numFmt w:val="decimal"/>
      <w:lvlText w:val="%1."/>
      <w:lvlJc w:val="left"/>
      <w:pPr>
        <w:ind w:left="720" w:hanging="360"/>
      </w:pPr>
    </w:lvl>
    <w:lvl w:ilvl="1" w:tplc="10AAC28A" w:tentative="1">
      <w:start w:val="1"/>
      <w:numFmt w:val="lowerLetter"/>
      <w:lvlText w:val="%2."/>
      <w:lvlJc w:val="left"/>
      <w:pPr>
        <w:ind w:left="1440" w:hanging="360"/>
      </w:pPr>
    </w:lvl>
    <w:lvl w:ilvl="2" w:tplc="B54E138A" w:tentative="1">
      <w:start w:val="1"/>
      <w:numFmt w:val="lowerRoman"/>
      <w:lvlText w:val="%3."/>
      <w:lvlJc w:val="right"/>
      <w:pPr>
        <w:ind w:left="2160" w:hanging="180"/>
      </w:pPr>
    </w:lvl>
    <w:lvl w:ilvl="3" w:tplc="DB96B468" w:tentative="1">
      <w:start w:val="1"/>
      <w:numFmt w:val="decimal"/>
      <w:lvlText w:val="%4."/>
      <w:lvlJc w:val="left"/>
      <w:pPr>
        <w:ind w:left="2880" w:hanging="360"/>
      </w:pPr>
    </w:lvl>
    <w:lvl w:ilvl="4" w:tplc="A12CC66E" w:tentative="1">
      <w:start w:val="1"/>
      <w:numFmt w:val="lowerLetter"/>
      <w:lvlText w:val="%5."/>
      <w:lvlJc w:val="left"/>
      <w:pPr>
        <w:ind w:left="3600" w:hanging="360"/>
      </w:pPr>
    </w:lvl>
    <w:lvl w:ilvl="5" w:tplc="20F25944" w:tentative="1">
      <w:start w:val="1"/>
      <w:numFmt w:val="lowerRoman"/>
      <w:lvlText w:val="%6."/>
      <w:lvlJc w:val="right"/>
      <w:pPr>
        <w:ind w:left="4320" w:hanging="180"/>
      </w:pPr>
    </w:lvl>
    <w:lvl w:ilvl="6" w:tplc="F1225880" w:tentative="1">
      <w:start w:val="1"/>
      <w:numFmt w:val="decimal"/>
      <w:lvlText w:val="%7."/>
      <w:lvlJc w:val="left"/>
      <w:pPr>
        <w:ind w:left="5040" w:hanging="360"/>
      </w:pPr>
    </w:lvl>
    <w:lvl w:ilvl="7" w:tplc="B54471AA" w:tentative="1">
      <w:start w:val="1"/>
      <w:numFmt w:val="lowerLetter"/>
      <w:lvlText w:val="%8."/>
      <w:lvlJc w:val="left"/>
      <w:pPr>
        <w:ind w:left="5760" w:hanging="360"/>
      </w:pPr>
    </w:lvl>
    <w:lvl w:ilvl="8" w:tplc="1396A904" w:tentative="1">
      <w:start w:val="1"/>
      <w:numFmt w:val="lowerRoman"/>
      <w:lvlText w:val="%9."/>
      <w:lvlJc w:val="right"/>
      <w:pPr>
        <w:ind w:left="6480" w:hanging="180"/>
      </w:pPr>
    </w:lvl>
  </w:abstractNum>
  <w:abstractNum w:abstractNumId="8">
    <w:nsid w:val="79BF6C5F"/>
    <w:multiLevelType w:val="singleLevel"/>
    <w:tmpl w:val="88103DF8"/>
    <w:lvl w:ilvl="0">
      <w:start w:val="2"/>
      <w:numFmt w:val="bullet"/>
      <w:lvlText w:val="-"/>
      <w:lvlJc w:val="left"/>
      <w:pPr>
        <w:tabs>
          <w:tab w:val="num" w:pos="525"/>
        </w:tabs>
        <w:ind w:left="525" w:hanging="360"/>
      </w:pPr>
      <w:rPr>
        <w:rFonts w:hint="default"/>
      </w:rPr>
    </w:lvl>
  </w:abstractNum>
  <w:abstractNum w:abstractNumId="9">
    <w:nsid w:val="7EDF1362"/>
    <w:multiLevelType w:val="hybridMultilevel"/>
    <w:tmpl w:val="CAEAFECA"/>
    <w:lvl w:ilvl="0" w:tplc="E43C9690">
      <w:start w:val="1"/>
      <w:numFmt w:val="decimal"/>
      <w:lvlText w:val="%1."/>
      <w:lvlJc w:val="left"/>
      <w:pPr>
        <w:ind w:left="720" w:hanging="360"/>
      </w:pPr>
      <w:rPr>
        <w:rFonts w:hint="default"/>
      </w:rPr>
    </w:lvl>
    <w:lvl w:ilvl="1" w:tplc="B6B0F5CC" w:tentative="1">
      <w:start w:val="1"/>
      <w:numFmt w:val="lowerLetter"/>
      <w:lvlText w:val="%2."/>
      <w:lvlJc w:val="left"/>
      <w:pPr>
        <w:ind w:left="1440" w:hanging="360"/>
      </w:pPr>
    </w:lvl>
    <w:lvl w:ilvl="2" w:tplc="4C5E151E" w:tentative="1">
      <w:start w:val="1"/>
      <w:numFmt w:val="lowerRoman"/>
      <w:lvlText w:val="%3."/>
      <w:lvlJc w:val="right"/>
      <w:pPr>
        <w:ind w:left="2160" w:hanging="180"/>
      </w:pPr>
    </w:lvl>
    <w:lvl w:ilvl="3" w:tplc="706C58A4" w:tentative="1">
      <w:start w:val="1"/>
      <w:numFmt w:val="decimal"/>
      <w:lvlText w:val="%4."/>
      <w:lvlJc w:val="left"/>
      <w:pPr>
        <w:ind w:left="2880" w:hanging="360"/>
      </w:pPr>
    </w:lvl>
    <w:lvl w:ilvl="4" w:tplc="F420F49C" w:tentative="1">
      <w:start w:val="1"/>
      <w:numFmt w:val="lowerLetter"/>
      <w:lvlText w:val="%5."/>
      <w:lvlJc w:val="left"/>
      <w:pPr>
        <w:ind w:left="3600" w:hanging="360"/>
      </w:pPr>
    </w:lvl>
    <w:lvl w:ilvl="5" w:tplc="BE123E06" w:tentative="1">
      <w:start w:val="1"/>
      <w:numFmt w:val="lowerRoman"/>
      <w:lvlText w:val="%6."/>
      <w:lvlJc w:val="right"/>
      <w:pPr>
        <w:ind w:left="4320" w:hanging="180"/>
      </w:pPr>
    </w:lvl>
    <w:lvl w:ilvl="6" w:tplc="EEFE465E" w:tentative="1">
      <w:start w:val="1"/>
      <w:numFmt w:val="decimal"/>
      <w:lvlText w:val="%7."/>
      <w:lvlJc w:val="left"/>
      <w:pPr>
        <w:ind w:left="5040" w:hanging="360"/>
      </w:pPr>
    </w:lvl>
    <w:lvl w:ilvl="7" w:tplc="D3FE4F78" w:tentative="1">
      <w:start w:val="1"/>
      <w:numFmt w:val="lowerLetter"/>
      <w:lvlText w:val="%8."/>
      <w:lvlJc w:val="left"/>
      <w:pPr>
        <w:ind w:left="5760" w:hanging="360"/>
      </w:pPr>
    </w:lvl>
    <w:lvl w:ilvl="8" w:tplc="44B65518"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8"/>
  </w:num>
  <w:num w:numId="5">
    <w:abstractNumId w:val="6"/>
  </w:num>
  <w:num w:numId="6">
    <w:abstractNumId w:val="7"/>
  </w:num>
  <w:num w:numId="7">
    <w:abstractNumId w:val="9"/>
  </w:num>
  <w:num w:numId="8">
    <w:abstractNumId w:val="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1AB"/>
    <w:rsid w:val="000015D1"/>
    <w:rsid w:val="00033E2A"/>
    <w:rsid w:val="00083D8B"/>
    <w:rsid w:val="000F378D"/>
    <w:rsid w:val="00107109"/>
    <w:rsid w:val="001358B4"/>
    <w:rsid w:val="001612D7"/>
    <w:rsid w:val="001C6200"/>
    <w:rsid w:val="00222F57"/>
    <w:rsid w:val="003811AB"/>
    <w:rsid w:val="003A6416"/>
    <w:rsid w:val="003B65B1"/>
    <w:rsid w:val="004154D7"/>
    <w:rsid w:val="00454D60"/>
    <w:rsid w:val="00456EAC"/>
    <w:rsid w:val="0047041F"/>
    <w:rsid w:val="004C6C95"/>
    <w:rsid w:val="004E6F1E"/>
    <w:rsid w:val="004F3F80"/>
    <w:rsid w:val="004F5D1D"/>
    <w:rsid w:val="00565A70"/>
    <w:rsid w:val="00652640"/>
    <w:rsid w:val="00667E73"/>
    <w:rsid w:val="006F7682"/>
    <w:rsid w:val="00717164"/>
    <w:rsid w:val="007407FE"/>
    <w:rsid w:val="0078413E"/>
    <w:rsid w:val="007912E1"/>
    <w:rsid w:val="008116AA"/>
    <w:rsid w:val="00812DE2"/>
    <w:rsid w:val="00824AAC"/>
    <w:rsid w:val="00837222"/>
    <w:rsid w:val="008575FA"/>
    <w:rsid w:val="0086307A"/>
    <w:rsid w:val="00887386"/>
    <w:rsid w:val="0089162B"/>
    <w:rsid w:val="008A7411"/>
    <w:rsid w:val="008D0037"/>
    <w:rsid w:val="00930F3E"/>
    <w:rsid w:val="00A80A7F"/>
    <w:rsid w:val="00AC4B1F"/>
    <w:rsid w:val="00AF4627"/>
    <w:rsid w:val="00B1570C"/>
    <w:rsid w:val="00B46532"/>
    <w:rsid w:val="00B91C04"/>
    <w:rsid w:val="00B9551A"/>
    <w:rsid w:val="00BC1E69"/>
    <w:rsid w:val="00BC72B6"/>
    <w:rsid w:val="00C00319"/>
    <w:rsid w:val="00C0497B"/>
    <w:rsid w:val="00C05E3C"/>
    <w:rsid w:val="00C10A1C"/>
    <w:rsid w:val="00C44D4F"/>
    <w:rsid w:val="00C719B5"/>
    <w:rsid w:val="00D26518"/>
    <w:rsid w:val="00D44DBA"/>
    <w:rsid w:val="00DE5B6F"/>
    <w:rsid w:val="00E9789D"/>
    <w:rsid w:val="00EA16BF"/>
    <w:rsid w:val="00EE458E"/>
    <w:rsid w:val="00FA1B2E"/>
    <w:rsid w:val="00FF488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CE7"/>
  </w:style>
  <w:style w:type="paragraph" w:styleId="1">
    <w:name w:val="heading 1"/>
    <w:basedOn w:val="a"/>
    <w:next w:val="a"/>
    <w:qFormat/>
    <w:rsid w:val="003811AB"/>
    <w:pPr>
      <w:keepNext/>
      <w:ind w:firstLine="720"/>
      <w:jc w:val="both"/>
      <w:outlineLvl w:val="0"/>
    </w:pPr>
    <w:rPr>
      <w:b/>
      <w:bCs/>
      <w:sz w:val="22"/>
    </w:rPr>
  </w:style>
  <w:style w:type="paragraph" w:styleId="2">
    <w:name w:val="heading 2"/>
    <w:basedOn w:val="a"/>
    <w:next w:val="a"/>
    <w:qFormat/>
    <w:rsid w:val="003811AB"/>
    <w:pPr>
      <w:keepNext/>
      <w:ind w:firstLine="4962"/>
      <w:jc w:val="center"/>
      <w:outlineLvl w:val="1"/>
    </w:pPr>
    <w:rPr>
      <w:rFonts w:ascii="Times New Roman CYR" w:hAnsi="Times New Roman CYR"/>
      <w:b/>
      <w:sz w:val="16"/>
    </w:rPr>
  </w:style>
  <w:style w:type="paragraph" w:styleId="3">
    <w:name w:val="heading 3"/>
    <w:basedOn w:val="a"/>
    <w:next w:val="a"/>
    <w:link w:val="30"/>
    <w:qFormat/>
    <w:rsid w:val="003811AB"/>
    <w:pPr>
      <w:keepNext/>
      <w:jc w:val="center"/>
      <w:outlineLvl w:val="2"/>
    </w:pPr>
    <w:rPr>
      <w:rFonts w:ascii="Times New Roman CYR" w:hAnsi="Times New Roman CYR"/>
      <w:b/>
      <w:sz w:val="28"/>
    </w:rPr>
  </w:style>
  <w:style w:type="paragraph" w:styleId="4">
    <w:name w:val="heading 4"/>
    <w:basedOn w:val="a"/>
    <w:next w:val="a"/>
    <w:link w:val="40"/>
    <w:qFormat/>
    <w:rsid w:val="003811AB"/>
    <w:pPr>
      <w:keepNext/>
      <w:overflowPunct w:val="0"/>
      <w:autoSpaceDE w:val="0"/>
      <w:autoSpaceDN w:val="0"/>
      <w:adjustRightInd w:val="0"/>
      <w:jc w:val="both"/>
      <w:textAlignment w:val="baseline"/>
      <w:outlineLvl w:val="3"/>
    </w:pPr>
    <w:rPr>
      <w:b/>
      <w:sz w:val="16"/>
    </w:rPr>
  </w:style>
  <w:style w:type="paragraph" w:styleId="5">
    <w:name w:val="heading 5"/>
    <w:basedOn w:val="a"/>
    <w:next w:val="a"/>
    <w:qFormat/>
    <w:rsid w:val="003811AB"/>
    <w:pPr>
      <w:keepNext/>
      <w:overflowPunct w:val="0"/>
      <w:autoSpaceDE w:val="0"/>
      <w:autoSpaceDN w:val="0"/>
      <w:adjustRightInd w:val="0"/>
      <w:jc w:val="center"/>
      <w:textAlignment w:val="baseline"/>
      <w:outlineLvl w:val="4"/>
    </w:pPr>
    <w:rPr>
      <w:rFonts w:ascii="Times New Roman CYR" w:hAnsi="Times New Roman CYR"/>
      <w:b/>
      <w:sz w:val="30"/>
      <w:u w:val="single"/>
    </w:rPr>
  </w:style>
  <w:style w:type="paragraph" w:styleId="6">
    <w:name w:val="heading 6"/>
    <w:basedOn w:val="a"/>
    <w:next w:val="a"/>
    <w:qFormat/>
    <w:rsid w:val="003811AB"/>
    <w:pPr>
      <w:keepNext/>
      <w:jc w:val="center"/>
      <w:outlineLvl w:val="5"/>
    </w:pPr>
    <w:rPr>
      <w:rFonts w:ascii="Times New Roman CYR" w:hAnsi="Times New Roman CYR"/>
      <w:b/>
      <w:sz w:val="28"/>
      <w:u w:val="single"/>
    </w:rPr>
  </w:style>
  <w:style w:type="paragraph" w:styleId="7">
    <w:name w:val="heading 7"/>
    <w:basedOn w:val="a"/>
    <w:next w:val="a"/>
    <w:qFormat/>
    <w:rsid w:val="003811AB"/>
    <w:pPr>
      <w:keepNext/>
      <w:pageBreakBefore/>
      <w:ind w:firstLine="3260"/>
      <w:jc w:val="center"/>
      <w:outlineLvl w:val="6"/>
    </w:pPr>
    <w:rPr>
      <w:rFonts w:ascii="Times New Roman CYR" w:hAnsi="Times New Roman CYR"/>
      <w:b/>
      <w:sz w:val="16"/>
    </w:rPr>
  </w:style>
  <w:style w:type="paragraph" w:styleId="8">
    <w:name w:val="heading 8"/>
    <w:basedOn w:val="a"/>
    <w:next w:val="a"/>
    <w:link w:val="80"/>
    <w:qFormat/>
    <w:rsid w:val="003811AB"/>
    <w:pPr>
      <w:keepNext/>
      <w:jc w:val="both"/>
      <w:outlineLvl w:val="7"/>
    </w:pPr>
    <w:rPr>
      <w:rFonts w:ascii="Times New Roman CYR" w:hAnsi="Times New Roman CYR"/>
      <w:b/>
      <w:sz w:val="18"/>
    </w:rPr>
  </w:style>
  <w:style w:type="paragraph" w:styleId="9">
    <w:name w:val="heading 9"/>
    <w:basedOn w:val="a"/>
    <w:next w:val="a"/>
    <w:link w:val="90"/>
    <w:qFormat/>
    <w:rsid w:val="003811AB"/>
    <w:pPr>
      <w:keepNext/>
      <w:jc w:val="center"/>
      <w:outlineLvl w:val="8"/>
    </w:pPr>
    <w:rPr>
      <w:rFonts w:ascii="Times New Roman CYR" w:hAnsi="Times New Roman CY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3811AB"/>
    <w:pPr>
      <w:tabs>
        <w:tab w:val="center" w:pos="4153"/>
        <w:tab w:val="right" w:pos="8306"/>
      </w:tabs>
    </w:pPr>
  </w:style>
  <w:style w:type="paragraph" w:styleId="a4">
    <w:name w:val="footer"/>
    <w:basedOn w:val="a"/>
    <w:link w:val="a5"/>
    <w:uiPriority w:val="99"/>
    <w:rsid w:val="003811AB"/>
    <w:pPr>
      <w:tabs>
        <w:tab w:val="center" w:pos="4153"/>
        <w:tab w:val="right" w:pos="8306"/>
      </w:tabs>
    </w:pPr>
  </w:style>
  <w:style w:type="paragraph" w:customStyle="1" w:styleId="21">
    <w:name w:val="Основной текст 21"/>
    <w:basedOn w:val="a"/>
    <w:rsid w:val="003811AB"/>
    <w:pPr>
      <w:overflowPunct w:val="0"/>
      <w:autoSpaceDE w:val="0"/>
      <w:autoSpaceDN w:val="0"/>
      <w:adjustRightInd w:val="0"/>
      <w:jc w:val="center"/>
      <w:textAlignment w:val="baseline"/>
    </w:pPr>
    <w:rPr>
      <w:b/>
      <w:sz w:val="24"/>
    </w:rPr>
  </w:style>
  <w:style w:type="paragraph" w:styleId="a6">
    <w:name w:val="Body Text"/>
    <w:basedOn w:val="a"/>
    <w:semiHidden/>
    <w:rsid w:val="003811AB"/>
    <w:pPr>
      <w:jc w:val="both"/>
    </w:pPr>
    <w:rPr>
      <w:rFonts w:ascii="Times New Roman CYR" w:hAnsi="Times New Roman CYR"/>
      <w:sz w:val="24"/>
    </w:rPr>
  </w:style>
  <w:style w:type="paragraph" w:styleId="20">
    <w:name w:val="Body Text 2"/>
    <w:basedOn w:val="a"/>
    <w:link w:val="22"/>
    <w:semiHidden/>
    <w:rsid w:val="003811AB"/>
    <w:pPr>
      <w:jc w:val="center"/>
    </w:pPr>
    <w:rPr>
      <w:b/>
      <w:sz w:val="28"/>
    </w:rPr>
  </w:style>
  <w:style w:type="paragraph" w:styleId="31">
    <w:name w:val="Body Text 3"/>
    <w:basedOn w:val="a"/>
    <w:semiHidden/>
    <w:rsid w:val="003811AB"/>
    <w:pPr>
      <w:jc w:val="both"/>
    </w:pPr>
    <w:rPr>
      <w:b/>
      <w:sz w:val="14"/>
    </w:rPr>
  </w:style>
  <w:style w:type="paragraph" w:customStyle="1" w:styleId="a7">
    <w:name w:val="Íîðìàëüíûé"/>
    <w:rsid w:val="003811AB"/>
    <w:pPr>
      <w:overflowPunct w:val="0"/>
      <w:autoSpaceDE w:val="0"/>
      <w:autoSpaceDN w:val="0"/>
      <w:adjustRightInd w:val="0"/>
      <w:textAlignment w:val="baseline"/>
    </w:pPr>
  </w:style>
  <w:style w:type="paragraph" w:customStyle="1" w:styleId="a8">
    <w:name w:val="Îáû÷íûé.Íîðìàëüíûé"/>
    <w:rsid w:val="003811AB"/>
    <w:pPr>
      <w:widowControl w:val="0"/>
      <w:overflowPunct w:val="0"/>
      <w:autoSpaceDE w:val="0"/>
      <w:autoSpaceDN w:val="0"/>
      <w:adjustRightInd w:val="0"/>
      <w:ind w:firstLine="567"/>
      <w:textAlignment w:val="baseline"/>
    </w:pPr>
    <w:rPr>
      <w:sz w:val="28"/>
    </w:rPr>
  </w:style>
  <w:style w:type="paragraph" w:styleId="a9">
    <w:name w:val="Title"/>
    <w:basedOn w:val="a"/>
    <w:link w:val="aa"/>
    <w:uiPriority w:val="99"/>
    <w:qFormat/>
    <w:rsid w:val="003811AB"/>
    <w:pPr>
      <w:pageBreakBefore/>
      <w:ind w:firstLine="4961"/>
      <w:jc w:val="center"/>
    </w:pPr>
    <w:rPr>
      <w:rFonts w:ascii="Times New Roman CYR" w:hAnsi="Times New Roman CYR"/>
      <w:b/>
    </w:rPr>
  </w:style>
  <w:style w:type="paragraph" w:styleId="ab">
    <w:name w:val="Body Text Indent"/>
    <w:basedOn w:val="a"/>
    <w:semiHidden/>
    <w:rsid w:val="003811AB"/>
    <w:pPr>
      <w:ind w:firstLine="426"/>
      <w:jc w:val="both"/>
    </w:pPr>
    <w:rPr>
      <w:sz w:val="18"/>
    </w:rPr>
  </w:style>
  <w:style w:type="paragraph" w:styleId="23">
    <w:name w:val="Body Text Indent 2"/>
    <w:basedOn w:val="a"/>
    <w:link w:val="24"/>
    <w:semiHidden/>
    <w:rsid w:val="003811AB"/>
    <w:pPr>
      <w:ind w:right="-526" w:firstLine="567"/>
      <w:jc w:val="both"/>
    </w:pPr>
    <w:rPr>
      <w:sz w:val="16"/>
    </w:rPr>
  </w:style>
  <w:style w:type="paragraph" w:styleId="32">
    <w:name w:val="Body Text Indent 3"/>
    <w:basedOn w:val="a"/>
    <w:semiHidden/>
    <w:rsid w:val="003811AB"/>
    <w:pPr>
      <w:ind w:right="14" w:firstLine="567"/>
      <w:jc w:val="both"/>
    </w:pPr>
    <w:rPr>
      <w:sz w:val="16"/>
    </w:rPr>
  </w:style>
  <w:style w:type="paragraph" w:customStyle="1" w:styleId="Web">
    <w:name w:val="Îáû÷íûé (Web)"/>
    <w:basedOn w:val="a"/>
    <w:rsid w:val="003811AB"/>
    <w:pPr>
      <w:spacing w:before="100" w:after="100"/>
    </w:pPr>
    <w:rPr>
      <w:sz w:val="24"/>
    </w:rPr>
  </w:style>
  <w:style w:type="paragraph" w:styleId="ac">
    <w:name w:val="annotation text"/>
    <w:basedOn w:val="a"/>
    <w:link w:val="ad"/>
    <w:semiHidden/>
    <w:rsid w:val="003811AB"/>
  </w:style>
  <w:style w:type="paragraph" w:styleId="ae">
    <w:name w:val="annotation subject"/>
    <w:basedOn w:val="ac"/>
    <w:next w:val="ac"/>
    <w:link w:val="af"/>
    <w:semiHidden/>
    <w:rsid w:val="003811AB"/>
    <w:pPr>
      <w:widowControl w:val="0"/>
    </w:pPr>
    <w:rPr>
      <w:b/>
      <w:bCs/>
    </w:rPr>
  </w:style>
  <w:style w:type="paragraph" w:styleId="af0">
    <w:name w:val="caption"/>
    <w:basedOn w:val="a"/>
    <w:next w:val="a"/>
    <w:qFormat/>
    <w:rsid w:val="003811AB"/>
    <w:pPr>
      <w:framePr w:w="4542" w:h="1805" w:hRule="exact" w:hSpace="181" w:wrap="notBeside" w:vAnchor="text" w:hAnchor="page" w:x="6261" w:y="356" w:anchorLock="1"/>
      <w:pBdr>
        <w:top w:val="single" w:sz="6" w:space="1" w:color="auto"/>
        <w:left w:val="single" w:sz="6" w:space="1" w:color="auto"/>
        <w:bottom w:val="single" w:sz="6" w:space="1" w:color="auto"/>
        <w:right w:val="single" w:sz="6" w:space="1" w:color="auto"/>
      </w:pBdr>
      <w:spacing w:line="168" w:lineRule="auto"/>
      <w:jc w:val="center"/>
    </w:pPr>
    <w:rPr>
      <w:i/>
      <w:iCs/>
      <w:sz w:val="18"/>
    </w:rPr>
  </w:style>
  <w:style w:type="paragraph" w:styleId="af1">
    <w:name w:val="Balloon Text"/>
    <w:basedOn w:val="a"/>
    <w:rsid w:val="003811AB"/>
    <w:pPr>
      <w:widowControl w:val="0"/>
    </w:pPr>
    <w:rPr>
      <w:rFonts w:ascii="Tahoma" w:hAnsi="Tahoma" w:cs="Tahoma"/>
      <w:sz w:val="16"/>
      <w:szCs w:val="16"/>
    </w:rPr>
  </w:style>
  <w:style w:type="paragraph" w:styleId="af2">
    <w:name w:val="Normal (Web)"/>
    <w:basedOn w:val="a"/>
    <w:uiPriority w:val="99"/>
    <w:semiHidden/>
    <w:rsid w:val="003811AB"/>
    <w:pPr>
      <w:spacing w:before="100" w:beforeAutospacing="1" w:after="100" w:afterAutospacing="1"/>
    </w:pPr>
    <w:rPr>
      <w:rFonts w:ascii="Verdana" w:hAnsi="Verdana"/>
      <w:sz w:val="16"/>
      <w:szCs w:val="16"/>
    </w:rPr>
  </w:style>
  <w:style w:type="table" w:styleId="af3">
    <w:name w:val="Table Grid"/>
    <w:basedOn w:val="a1"/>
    <w:uiPriority w:val="59"/>
    <w:rsid w:val="001F4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811AB"/>
    <w:pPr>
      <w:autoSpaceDE w:val="0"/>
      <w:autoSpaceDN w:val="0"/>
      <w:adjustRightInd w:val="0"/>
      <w:ind w:firstLine="720"/>
    </w:pPr>
    <w:rPr>
      <w:rFonts w:ascii="Arial" w:hAnsi="Arial" w:cs="Arial"/>
    </w:rPr>
  </w:style>
  <w:style w:type="character" w:customStyle="1" w:styleId="SUBST">
    <w:name w:val="__SUBST"/>
    <w:rsid w:val="003811AB"/>
    <w:rPr>
      <w:b/>
      <w:bCs/>
      <w:i/>
      <w:iCs/>
      <w:spacing w:val="0"/>
      <w:sz w:val="22"/>
      <w:szCs w:val="22"/>
    </w:rPr>
  </w:style>
  <w:style w:type="character" w:customStyle="1" w:styleId="DeltaViewFormatChange">
    <w:name w:val="DeltaView Format Change"/>
    <w:rsid w:val="003811AB"/>
    <w:rPr>
      <w:color w:val="800080"/>
      <w:spacing w:val="0"/>
    </w:rPr>
  </w:style>
  <w:style w:type="paragraph" w:customStyle="1" w:styleId="web0">
    <w:name w:val="Обычный web"/>
    <w:basedOn w:val="a"/>
    <w:rsid w:val="003811AB"/>
    <w:rPr>
      <w:sz w:val="16"/>
      <w:szCs w:val="16"/>
    </w:rPr>
  </w:style>
  <w:style w:type="character" w:customStyle="1" w:styleId="af4">
    <w:name w:val="Текст выноски Знак"/>
    <w:rsid w:val="003811AB"/>
    <w:rPr>
      <w:rFonts w:ascii="Tahoma" w:hAnsi="Tahoma" w:cs="Tahoma"/>
      <w:sz w:val="16"/>
      <w:szCs w:val="16"/>
    </w:rPr>
  </w:style>
  <w:style w:type="character" w:customStyle="1" w:styleId="25">
    <w:name w:val="Заголовок 2 Знак"/>
    <w:rsid w:val="003811AB"/>
    <w:rPr>
      <w:rFonts w:ascii="Times New Roman CYR" w:hAnsi="Times New Roman CYR"/>
      <w:b/>
      <w:sz w:val="16"/>
    </w:rPr>
  </w:style>
  <w:style w:type="paragraph" w:customStyle="1" w:styleId="Iiiaeuiue">
    <w:name w:val="Ii?iaeuiue"/>
    <w:rsid w:val="00D04276"/>
  </w:style>
  <w:style w:type="paragraph" w:customStyle="1" w:styleId="af5">
    <w:name w:val="Нормальный"/>
    <w:rsid w:val="00D04276"/>
  </w:style>
  <w:style w:type="character" w:customStyle="1" w:styleId="a5">
    <w:name w:val="Нижний колонтитул Знак"/>
    <w:link w:val="a4"/>
    <w:uiPriority w:val="99"/>
    <w:locked/>
    <w:rsid w:val="00D04276"/>
  </w:style>
  <w:style w:type="character" w:customStyle="1" w:styleId="30">
    <w:name w:val="Заголовок 3 Знак"/>
    <w:link w:val="3"/>
    <w:rsid w:val="00411143"/>
    <w:rPr>
      <w:rFonts w:ascii="Times New Roman CYR" w:hAnsi="Times New Roman CYR"/>
      <w:b/>
      <w:sz w:val="28"/>
    </w:rPr>
  </w:style>
  <w:style w:type="character" w:customStyle="1" w:styleId="80">
    <w:name w:val="Заголовок 8 Знак"/>
    <w:link w:val="8"/>
    <w:rsid w:val="00411143"/>
    <w:rPr>
      <w:rFonts w:ascii="Times New Roman CYR" w:hAnsi="Times New Roman CYR"/>
      <w:b/>
      <w:sz w:val="18"/>
    </w:rPr>
  </w:style>
  <w:style w:type="character" w:customStyle="1" w:styleId="90">
    <w:name w:val="Заголовок 9 Знак"/>
    <w:link w:val="9"/>
    <w:rsid w:val="00411143"/>
    <w:rPr>
      <w:rFonts w:ascii="Times New Roman CYR" w:hAnsi="Times New Roman CYR"/>
      <w:b/>
      <w:sz w:val="30"/>
    </w:rPr>
  </w:style>
  <w:style w:type="character" w:customStyle="1" w:styleId="af">
    <w:name w:val="Тема примечания Знак"/>
    <w:link w:val="ae"/>
    <w:semiHidden/>
    <w:rsid w:val="00411143"/>
    <w:rPr>
      <w:b/>
      <w:bCs/>
    </w:rPr>
  </w:style>
  <w:style w:type="character" w:customStyle="1" w:styleId="24">
    <w:name w:val="Основной текст с отступом 2 Знак"/>
    <w:link w:val="23"/>
    <w:semiHidden/>
    <w:rsid w:val="006D64FF"/>
    <w:rPr>
      <w:sz w:val="16"/>
    </w:rPr>
  </w:style>
  <w:style w:type="character" w:customStyle="1" w:styleId="ad">
    <w:name w:val="Текст примечания Знак"/>
    <w:link w:val="ac"/>
    <w:semiHidden/>
    <w:rsid w:val="006D64FF"/>
  </w:style>
  <w:style w:type="paragraph" w:styleId="af6">
    <w:name w:val="Plain Text"/>
    <w:basedOn w:val="a"/>
    <w:link w:val="af7"/>
    <w:unhideWhenUsed/>
    <w:rsid w:val="008403B0"/>
    <w:pPr>
      <w:autoSpaceDE w:val="0"/>
      <w:autoSpaceDN w:val="0"/>
    </w:pPr>
    <w:rPr>
      <w:rFonts w:ascii="Courier New" w:hAnsi="Courier New" w:cs="Courier New"/>
    </w:rPr>
  </w:style>
  <w:style w:type="character" w:customStyle="1" w:styleId="af7">
    <w:name w:val="Текст Знак"/>
    <w:link w:val="af6"/>
    <w:rsid w:val="008403B0"/>
    <w:rPr>
      <w:rFonts w:ascii="Courier New" w:hAnsi="Courier New" w:cs="Courier New"/>
    </w:rPr>
  </w:style>
  <w:style w:type="paragraph" w:customStyle="1" w:styleId="210">
    <w:name w:val="Основной текст 21_0"/>
    <w:basedOn w:val="a"/>
    <w:rsid w:val="008403B0"/>
    <w:pPr>
      <w:ind w:firstLine="720"/>
      <w:jc w:val="both"/>
    </w:pPr>
    <w:rPr>
      <w:sz w:val="24"/>
    </w:rPr>
  </w:style>
  <w:style w:type="character" w:customStyle="1" w:styleId="22">
    <w:name w:val="Основной текст 2 Знак"/>
    <w:link w:val="20"/>
    <w:semiHidden/>
    <w:rsid w:val="00A5291C"/>
    <w:rPr>
      <w:b/>
      <w:sz w:val="28"/>
    </w:rPr>
  </w:style>
  <w:style w:type="paragraph" w:styleId="af8">
    <w:name w:val="Revision"/>
    <w:hidden/>
    <w:uiPriority w:val="99"/>
    <w:semiHidden/>
    <w:rsid w:val="00573712"/>
  </w:style>
  <w:style w:type="character" w:customStyle="1" w:styleId="40">
    <w:name w:val="Заголовок 4 Знак"/>
    <w:basedOn w:val="a0"/>
    <w:link w:val="4"/>
    <w:rsid w:val="00D75F8E"/>
    <w:rPr>
      <w:b/>
      <w:sz w:val="16"/>
    </w:rPr>
  </w:style>
  <w:style w:type="character" w:customStyle="1" w:styleId="aa">
    <w:name w:val="Название Знак"/>
    <w:link w:val="a9"/>
    <w:uiPriority w:val="99"/>
    <w:rsid w:val="00582A50"/>
    <w:rPr>
      <w:rFonts w:ascii="Times New Roman CYR" w:hAnsi="Times New Roman CYR"/>
      <w:b/>
    </w:rPr>
  </w:style>
  <w:style w:type="paragraph" w:customStyle="1" w:styleId="Default">
    <w:name w:val="Default"/>
    <w:rsid w:val="00A80A7F"/>
    <w:pPr>
      <w:autoSpaceDE w:val="0"/>
      <w:autoSpaceDN w:val="0"/>
      <w:adjustRightInd w:val="0"/>
    </w:pPr>
    <w:rPr>
      <w:rFonts w:eastAsiaTheme="minorHAnsi"/>
      <w:color w:val="000000"/>
      <w:sz w:val="24"/>
      <w:szCs w:val="24"/>
      <w:lang w:eastAsia="en-US"/>
    </w:rPr>
  </w:style>
  <w:style w:type="paragraph" w:styleId="af9">
    <w:name w:val="List Paragraph"/>
    <w:basedOn w:val="a"/>
    <w:uiPriority w:val="34"/>
    <w:qFormat/>
    <w:rsid w:val="004154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CE7"/>
  </w:style>
  <w:style w:type="paragraph" w:styleId="1">
    <w:name w:val="heading 1"/>
    <w:basedOn w:val="a"/>
    <w:next w:val="a"/>
    <w:qFormat/>
    <w:rsid w:val="003811AB"/>
    <w:pPr>
      <w:keepNext/>
      <w:ind w:firstLine="720"/>
      <w:jc w:val="both"/>
      <w:outlineLvl w:val="0"/>
    </w:pPr>
    <w:rPr>
      <w:b/>
      <w:bCs/>
      <w:sz w:val="22"/>
    </w:rPr>
  </w:style>
  <w:style w:type="paragraph" w:styleId="2">
    <w:name w:val="heading 2"/>
    <w:basedOn w:val="a"/>
    <w:next w:val="a"/>
    <w:qFormat/>
    <w:rsid w:val="003811AB"/>
    <w:pPr>
      <w:keepNext/>
      <w:ind w:firstLine="4962"/>
      <w:jc w:val="center"/>
      <w:outlineLvl w:val="1"/>
    </w:pPr>
    <w:rPr>
      <w:rFonts w:ascii="Times New Roman CYR" w:hAnsi="Times New Roman CYR"/>
      <w:b/>
      <w:sz w:val="16"/>
    </w:rPr>
  </w:style>
  <w:style w:type="paragraph" w:styleId="3">
    <w:name w:val="heading 3"/>
    <w:basedOn w:val="a"/>
    <w:next w:val="a"/>
    <w:link w:val="30"/>
    <w:qFormat/>
    <w:rsid w:val="003811AB"/>
    <w:pPr>
      <w:keepNext/>
      <w:jc w:val="center"/>
      <w:outlineLvl w:val="2"/>
    </w:pPr>
    <w:rPr>
      <w:rFonts w:ascii="Times New Roman CYR" w:hAnsi="Times New Roman CYR"/>
      <w:b/>
      <w:sz w:val="28"/>
    </w:rPr>
  </w:style>
  <w:style w:type="paragraph" w:styleId="4">
    <w:name w:val="heading 4"/>
    <w:basedOn w:val="a"/>
    <w:next w:val="a"/>
    <w:link w:val="40"/>
    <w:qFormat/>
    <w:rsid w:val="003811AB"/>
    <w:pPr>
      <w:keepNext/>
      <w:overflowPunct w:val="0"/>
      <w:autoSpaceDE w:val="0"/>
      <w:autoSpaceDN w:val="0"/>
      <w:adjustRightInd w:val="0"/>
      <w:jc w:val="both"/>
      <w:textAlignment w:val="baseline"/>
      <w:outlineLvl w:val="3"/>
    </w:pPr>
    <w:rPr>
      <w:b/>
      <w:sz w:val="16"/>
    </w:rPr>
  </w:style>
  <w:style w:type="paragraph" w:styleId="5">
    <w:name w:val="heading 5"/>
    <w:basedOn w:val="a"/>
    <w:next w:val="a"/>
    <w:qFormat/>
    <w:rsid w:val="003811AB"/>
    <w:pPr>
      <w:keepNext/>
      <w:overflowPunct w:val="0"/>
      <w:autoSpaceDE w:val="0"/>
      <w:autoSpaceDN w:val="0"/>
      <w:adjustRightInd w:val="0"/>
      <w:jc w:val="center"/>
      <w:textAlignment w:val="baseline"/>
      <w:outlineLvl w:val="4"/>
    </w:pPr>
    <w:rPr>
      <w:rFonts w:ascii="Times New Roman CYR" w:hAnsi="Times New Roman CYR"/>
      <w:b/>
      <w:sz w:val="30"/>
      <w:u w:val="single"/>
    </w:rPr>
  </w:style>
  <w:style w:type="paragraph" w:styleId="6">
    <w:name w:val="heading 6"/>
    <w:basedOn w:val="a"/>
    <w:next w:val="a"/>
    <w:qFormat/>
    <w:rsid w:val="003811AB"/>
    <w:pPr>
      <w:keepNext/>
      <w:jc w:val="center"/>
      <w:outlineLvl w:val="5"/>
    </w:pPr>
    <w:rPr>
      <w:rFonts w:ascii="Times New Roman CYR" w:hAnsi="Times New Roman CYR"/>
      <w:b/>
      <w:sz w:val="28"/>
      <w:u w:val="single"/>
    </w:rPr>
  </w:style>
  <w:style w:type="paragraph" w:styleId="7">
    <w:name w:val="heading 7"/>
    <w:basedOn w:val="a"/>
    <w:next w:val="a"/>
    <w:qFormat/>
    <w:rsid w:val="003811AB"/>
    <w:pPr>
      <w:keepNext/>
      <w:pageBreakBefore/>
      <w:ind w:firstLine="3260"/>
      <w:jc w:val="center"/>
      <w:outlineLvl w:val="6"/>
    </w:pPr>
    <w:rPr>
      <w:rFonts w:ascii="Times New Roman CYR" w:hAnsi="Times New Roman CYR"/>
      <w:b/>
      <w:sz w:val="16"/>
    </w:rPr>
  </w:style>
  <w:style w:type="paragraph" w:styleId="8">
    <w:name w:val="heading 8"/>
    <w:basedOn w:val="a"/>
    <w:next w:val="a"/>
    <w:link w:val="80"/>
    <w:qFormat/>
    <w:rsid w:val="003811AB"/>
    <w:pPr>
      <w:keepNext/>
      <w:jc w:val="both"/>
      <w:outlineLvl w:val="7"/>
    </w:pPr>
    <w:rPr>
      <w:rFonts w:ascii="Times New Roman CYR" w:hAnsi="Times New Roman CYR"/>
      <w:b/>
      <w:sz w:val="18"/>
    </w:rPr>
  </w:style>
  <w:style w:type="paragraph" w:styleId="9">
    <w:name w:val="heading 9"/>
    <w:basedOn w:val="a"/>
    <w:next w:val="a"/>
    <w:link w:val="90"/>
    <w:qFormat/>
    <w:rsid w:val="003811AB"/>
    <w:pPr>
      <w:keepNext/>
      <w:jc w:val="center"/>
      <w:outlineLvl w:val="8"/>
    </w:pPr>
    <w:rPr>
      <w:rFonts w:ascii="Times New Roman CYR" w:hAnsi="Times New Roman CY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3811AB"/>
    <w:pPr>
      <w:tabs>
        <w:tab w:val="center" w:pos="4153"/>
        <w:tab w:val="right" w:pos="8306"/>
      </w:tabs>
    </w:pPr>
  </w:style>
  <w:style w:type="paragraph" w:styleId="a4">
    <w:name w:val="footer"/>
    <w:basedOn w:val="a"/>
    <w:link w:val="a5"/>
    <w:uiPriority w:val="99"/>
    <w:rsid w:val="003811AB"/>
    <w:pPr>
      <w:tabs>
        <w:tab w:val="center" w:pos="4153"/>
        <w:tab w:val="right" w:pos="8306"/>
      </w:tabs>
    </w:pPr>
  </w:style>
  <w:style w:type="paragraph" w:customStyle="1" w:styleId="21">
    <w:name w:val="Основной текст 21"/>
    <w:basedOn w:val="a"/>
    <w:rsid w:val="003811AB"/>
    <w:pPr>
      <w:overflowPunct w:val="0"/>
      <w:autoSpaceDE w:val="0"/>
      <w:autoSpaceDN w:val="0"/>
      <w:adjustRightInd w:val="0"/>
      <w:jc w:val="center"/>
      <w:textAlignment w:val="baseline"/>
    </w:pPr>
    <w:rPr>
      <w:b/>
      <w:sz w:val="24"/>
    </w:rPr>
  </w:style>
  <w:style w:type="paragraph" w:styleId="a6">
    <w:name w:val="Body Text"/>
    <w:basedOn w:val="a"/>
    <w:semiHidden/>
    <w:rsid w:val="003811AB"/>
    <w:pPr>
      <w:jc w:val="both"/>
    </w:pPr>
    <w:rPr>
      <w:rFonts w:ascii="Times New Roman CYR" w:hAnsi="Times New Roman CYR"/>
      <w:sz w:val="24"/>
    </w:rPr>
  </w:style>
  <w:style w:type="paragraph" w:styleId="20">
    <w:name w:val="Body Text 2"/>
    <w:basedOn w:val="a"/>
    <w:link w:val="22"/>
    <w:semiHidden/>
    <w:rsid w:val="003811AB"/>
    <w:pPr>
      <w:jc w:val="center"/>
    </w:pPr>
    <w:rPr>
      <w:b/>
      <w:sz w:val="28"/>
    </w:rPr>
  </w:style>
  <w:style w:type="paragraph" w:styleId="31">
    <w:name w:val="Body Text 3"/>
    <w:basedOn w:val="a"/>
    <w:semiHidden/>
    <w:rsid w:val="003811AB"/>
    <w:pPr>
      <w:jc w:val="both"/>
    </w:pPr>
    <w:rPr>
      <w:b/>
      <w:sz w:val="14"/>
    </w:rPr>
  </w:style>
  <w:style w:type="paragraph" w:customStyle="1" w:styleId="a7">
    <w:name w:val="Íîðìàëüíûé"/>
    <w:rsid w:val="003811AB"/>
    <w:pPr>
      <w:overflowPunct w:val="0"/>
      <w:autoSpaceDE w:val="0"/>
      <w:autoSpaceDN w:val="0"/>
      <w:adjustRightInd w:val="0"/>
      <w:textAlignment w:val="baseline"/>
    </w:pPr>
  </w:style>
  <w:style w:type="paragraph" w:customStyle="1" w:styleId="a8">
    <w:name w:val="Îáû÷íûé.Íîðìàëüíûé"/>
    <w:rsid w:val="003811AB"/>
    <w:pPr>
      <w:widowControl w:val="0"/>
      <w:overflowPunct w:val="0"/>
      <w:autoSpaceDE w:val="0"/>
      <w:autoSpaceDN w:val="0"/>
      <w:adjustRightInd w:val="0"/>
      <w:ind w:firstLine="567"/>
      <w:textAlignment w:val="baseline"/>
    </w:pPr>
    <w:rPr>
      <w:sz w:val="28"/>
    </w:rPr>
  </w:style>
  <w:style w:type="paragraph" w:styleId="a9">
    <w:name w:val="Title"/>
    <w:basedOn w:val="a"/>
    <w:link w:val="aa"/>
    <w:uiPriority w:val="99"/>
    <w:qFormat/>
    <w:rsid w:val="003811AB"/>
    <w:pPr>
      <w:pageBreakBefore/>
      <w:ind w:firstLine="4961"/>
      <w:jc w:val="center"/>
    </w:pPr>
    <w:rPr>
      <w:rFonts w:ascii="Times New Roman CYR" w:hAnsi="Times New Roman CYR"/>
      <w:b/>
    </w:rPr>
  </w:style>
  <w:style w:type="paragraph" w:styleId="ab">
    <w:name w:val="Body Text Indent"/>
    <w:basedOn w:val="a"/>
    <w:semiHidden/>
    <w:rsid w:val="003811AB"/>
    <w:pPr>
      <w:ind w:firstLine="426"/>
      <w:jc w:val="both"/>
    </w:pPr>
    <w:rPr>
      <w:sz w:val="18"/>
    </w:rPr>
  </w:style>
  <w:style w:type="paragraph" w:styleId="23">
    <w:name w:val="Body Text Indent 2"/>
    <w:basedOn w:val="a"/>
    <w:link w:val="24"/>
    <w:semiHidden/>
    <w:rsid w:val="003811AB"/>
    <w:pPr>
      <w:ind w:right="-526" w:firstLine="567"/>
      <w:jc w:val="both"/>
    </w:pPr>
    <w:rPr>
      <w:sz w:val="16"/>
    </w:rPr>
  </w:style>
  <w:style w:type="paragraph" w:styleId="32">
    <w:name w:val="Body Text Indent 3"/>
    <w:basedOn w:val="a"/>
    <w:semiHidden/>
    <w:rsid w:val="003811AB"/>
    <w:pPr>
      <w:ind w:right="14" w:firstLine="567"/>
      <w:jc w:val="both"/>
    </w:pPr>
    <w:rPr>
      <w:sz w:val="16"/>
    </w:rPr>
  </w:style>
  <w:style w:type="paragraph" w:customStyle="1" w:styleId="Web">
    <w:name w:val="Îáû÷íûé (Web)"/>
    <w:basedOn w:val="a"/>
    <w:rsid w:val="003811AB"/>
    <w:pPr>
      <w:spacing w:before="100" w:after="100"/>
    </w:pPr>
    <w:rPr>
      <w:sz w:val="24"/>
    </w:rPr>
  </w:style>
  <w:style w:type="paragraph" w:styleId="ac">
    <w:name w:val="annotation text"/>
    <w:basedOn w:val="a"/>
    <w:link w:val="ad"/>
    <w:semiHidden/>
    <w:rsid w:val="003811AB"/>
  </w:style>
  <w:style w:type="paragraph" w:styleId="ae">
    <w:name w:val="annotation subject"/>
    <w:basedOn w:val="ac"/>
    <w:next w:val="ac"/>
    <w:link w:val="af"/>
    <w:semiHidden/>
    <w:rsid w:val="003811AB"/>
    <w:pPr>
      <w:widowControl w:val="0"/>
    </w:pPr>
    <w:rPr>
      <w:b/>
      <w:bCs/>
    </w:rPr>
  </w:style>
  <w:style w:type="paragraph" w:styleId="af0">
    <w:name w:val="caption"/>
    <w:basedOn w:val="a"/>
    <w:next w:val="a"/>
    <w:qFormat/>
    <w:rsid w:val="003811AB"/>
    <w:pPr>
      <w:framePr w:w="4542" w:h="1805" w:hRule="exact" w:hSpace="181" w:wrap="notBeside" w:vAnchor="text" w:hAnchor="page" w:x="6261" w:y="356" w:anchorLock="1"/>
      <w:pBdr>
        <w:top w:val="single" w:sz="6" w:space="1" w:color="auto"/>
        <w:left w:val="single" w:sz="6" w:space="1" w:color="auto"/>
        <w:bottom w:val="single" w:sz="6" w:space="1" w:color="auto"/>
        <w:right w:val="single" w:sz="6" w:space="1" w:color="auto"/>
      </w:pBdr>
      <w:spacing w:line="168" w:lineRule="auto"/>
      <w:jc w:val="center"/>
    </w:pPr>
    <w:rPr>
      <w:i/>
      <w:iCs/>
      <w:sz w:val="18"/>
    </w:rPr>
  </w:style>
  <w:style w:type="paragraph" w:styleId="af1">
    <w:name w:val="Balloon Text"/>
    <w:basedOn w:val="a"/>
    <w:rsid w:val="003811AB"/>
    <w:pPr>
      <w:widowControl w:val="0"/>
    </w:pPr>
    <w:rPr>
      <w:rFonts w:ascii="Tahoma" w:hAnsi="Tahoma" w:cs="Tahoma"/>
      <w:sz w:val="16"/>
      <w:szCs w:val="16"/>
    </w:rPr>
  </w:style>
  <w:style w:type="paragraph" w:styleId="af2">
    <w:name w:val="Normal (Web)"/>
    <w:basedOn w:val="a"/>
    <w:uiPriority w:val="99"/>
    <w:semiHidden/>
    <w:rsid w:val="003811AB"/>
    <w:pPr>
      <w:spacing w:before="100" w:beforeAutospacing="1" w:after="100" w:afterAutospacing="1"/>
    </w:pPr>
    <w:rPr>
      <w:rFonts w:ascii="Verdana" w:hAnsi="Verdana"/>
      <w:sz w:val="16"/>
      <w:szCs w:val="16"/>
    </w:rPr>
  </w:style>
  <w:style w:type="table" w:styleId="af3">
    <w:name w:val="Table Grid"/>
    <w:basedOn w:val="a1"/>
    <w:uiPriority w:val="59"/>
    <w:rsid w:val="001F4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811AB"/>
    <w:pPr>
      <w:autoSpaceDE w:val="0"/>
      <w:autoSpaceDN w:val="0"/>
      <w:adjustRightInd w:val="0"/>
      <w:ind w:firstLine="720"/>
    </w:pPr>
    <w:rPr>
      <w:rFonts w:ascii="Arial" w:hAnsi="Arial" w:cs="Arial"/>
    </w:rPr>
  </w:style>
  <w:style w:type="character" w:customStyle="1" w:styleId="SUBST">
    <w:name w:val="__SUBST"/>
    <w:rsid w:val="003811AB"/>
    <w:rPr>
      <w:b/>
      <w:bCs/>
      <w:i/>
      <w:iCs/>
      <w:spacing w:val="0"/>
      <w:sz w:val="22"/>
      <w:szCs w:val="22"/>
    </w:rPr>
  </w:style>
  <w:style w:type="character" w:customStyle="1" w:styleId="DeltaViewFormatChange">
    <w:name w:val="DeltaView Format Change"/>
    <w:rsid w:val="003811AB"/>
    <w:rPr>
      <w:color w:val="800080"/>
      <w:spacing w:val="0"/>
    </w:rPr>
  </w:style>
  <w:style w:type="paragraph" w:customStyle="1" w:styleId="web0">
    <w:name w:val="Обычный web"/>
    <w:basedOn w:val="a"/>
    <w:rsid w:val="003811AB"/>
    <w:rPr>
      <w:sz w:val="16"/>
      <w:szCs w:val="16"/>
    </w:rPr>
  </w:style>
  <w:style w:type="character" w:customStyle="1" w:styleId="af4">
    <w:name w:val="Текст выноски Знак"/>
    <w:rsid w:val="003811AB"/>
    <w:rPr>
      <w:rFonts w:ascii="Tahoma" w:hAnsi="Tahoma" w:cs="Tahoma"/>
      <w:sz w:val="16"/>
      <w:szCs w:val="16"/>
    </w:rPr>
  </w:style>
  <w:style w:type="character" w:customStyle="1" w:styleId="25">
    <w:name w:val="Заголовок 2 Знак"/>
    <w:rsid w:val="003811AB"/>
    <w:rPr>
      <w:rFonts w:ascii="Times New Roman CYR" w:hAnsi="Times New Roman CYR"/>
      <w:b/>
      <w:sz w:val="16"/>
    </w:rPr>
  </w:style>
  <w:style w:type="paragraph" w:customStyle="1" w:styleId="Iiiaeuiue">
    <w:name w:val="Ii?iaeuiue"/>
    <w:rsid w:val="00D04276"/>
  </w:style>
  <w:style w:type="paragraph" w:customStyle="1" w:styleId="af5">
    <w:name w:val="Нормальный"/>
    <w:rsid w:val="00D04276"/>
  </w:style>
  <w:style w:type="character" w:customStyle="1" w:styleId="a5">
    <w:name w:val="Нижний колонтитул Знак"/>
    <w:link w:val="a4"/>
    <w:uiPriority w:val="99"/>
    <w:locked/>
    <w:rsid w:val="00D04276"/>
  </w:style>
  <w:style w:type="character" w:customStyle="1" w:styleId="30">
    <w:name w:val="Заголовок 3 Знак"/>
    <w:link w:val="3"/>
    <w:rsid w:val="00411143"/>
    <w:rPr>
      <w:rFonts w:ascii="Times New Roman CYR" w:hAnsi="Times New Roman CYR"/>
      <w:b/>
      <w:sz w:val="28"/>
    </w:rPr>
  </w:style>
  <w:style w:type="character" w:customStyle="1" w:styleId="80">
    <w:name w:val="Заголовок 8 Знак"/>
    <w:link w:val="8"/>
    <w:rsid w:val="00411143"/>
    <w:rPr>
      <w:rFonts w:ascii="Times New Roman CYR" w:hAnsi="Times New Roman CYR"/>
      <w:b/>
      <w:sz w:val="18"/>
    </w:rPr>
  </w:style>
  <w:style w:type="character" w:customStyle="1" w:styleId="90">
    <w:name w:val="Заголовок 9 Знак"/>
    <w:link w:val="9"/>
    <w:rsid w:val="00411143"/>
    <w:rPr>
      <w:rFonts w:ascii="Times New Roman CYR" w:hAnsi="Times New Roman CYR"/>
      <w:b/>
      <w:sz w:val="30"/>
    </w:rPr>
  </w:style>
  <w:style w:type="character" w:customStyle="1" w:styleId="af">
    <w:name w:val="Тема примечания Знак"/>
    <w:link w:val="ae"/>
    <w:semiHidden/>
    <w:rsid w:val="00411143"/>
    <w:rPr>
      <w:b/>
      <w:bCs/>
    </w:rPr>
  </w:style>
  <w:style w:type="character" w:customStyle="1" w:styleId="24">
    <w:name w:val="Основной текст с отступом 2 Знак"/>
    <w:link w:val="23"/>
    <w:semiHidden/>
    <w:rsid w:val="006D64FF"/>
    <w:rPr>
      <w:sz w:val="16"/>
    </w:rPr>
  </w:style>
  <w:style w:type="character" w:customStyle="1" w:styleId="ad">
    <w:name w:val="Текст примечания Знак"/>
    <w:link w:val="ac"/>
    <w:semiHidden/>
    <w:rsid w:val="006D64FF"/>
  </w:style>
  <w:style w:type="paragraph" w:styleId="af6">
    <w:name w:val="Plain Text"/>
    <w:basedOn w:val="a"/>
    <w:link w:val="af7"/>
    <w:unhideWhenUsed/>
    <w:rsid w:val="008403B0"/>
    <w:pPr>
      <w:autoSpaceDE w:val="0"/>
      <w:autoSpaceDN w:val="0"/>
    </w:pPr>
    <w:rPr>
      <w:rFonts w:ascii="Courier New" w:hAnsi="Courier New" w:cs="Courier New"/>
    </w:rPr>
  </w:style>
  <w:style w:type="character" w:customStyle="1" w:styleId="af7">
    <w:name w:val="Текст Знак"/>
    <w:link w:val="af6"/>
    <w:rsid w:val="008403B0"/>
    <w:rPr>
      <w:rFonts w:ascii="Courier New" w:hAnsi="Courier New" w:cs="Courier New"/>
    </w:rPr>
  </w:style>
  <w:style w:type="paragraph" w:customStyle="1" w:styleId="210">
    <w:name w:val="Основной текст 21_0"/>
    <w:basedOn w:val="a"/>
    <w:rsid w:val="008403B0"/>
    <w:pPr>
      <w:ind w:firstLine="720"/>
      <w:jc w:val="both"/>
    </w:pPr>
    <w:rPr>
      <w:sz w:val="24"/>
    </w:rPr>
  </w:style>
  <w:style w:type="character" w:customStyle="1" w:styleId="22">
    <w:name w:val="Основной текст 2 Знак"/>
    <w:link w:val="20"/>
    <w:semiHidden/>
    <w:rsid w:val="00A5291C"/>
    <w:rPr>
      <w:b/>
      <w:sz w:val="28"/>
    </w:rPr>
  </w:style>
  <w:style w:type="paragraph" w:styleId="af8">
    <w:name w:val="Revision"/>
    <w:hidden/>
    <w:uiPriority w:val="99"/>
    <w:semiHidden/>
    <w:rsid w:val="00573712"/>
  </w:style>
  <w:style w:type="character" w:customStyle="1" w:styleId="40">
    <w:name w:val="Заголовок 4 Знак"/>
    <w:basedOn w:val="a0"/>
    <w:link w:val="4"/>
    <w:rsid w:val="00D75F8E"/>
    <w:rPr>
      <w:b/>
      <w:sz w:val="16"/>
    </w:rPr>
  </w:style>
  <w:style w:type="character" w:customStyle="1" w:styleId="aa">
    <w:name w:val="Название Знак"/>
    <w:link w:val="a9"/>
    <w:uiPriority w:val="99"/>
    <w:rsid w:val="00582A50"/>
    <w:rPr>
      <w:rFonts w:ascii="Times New Roman CYR" w:hAnsi="Times New Roman CYR"/>
      <w:b/>
    </w:rPr>
  </w:style>
  <w:style w:type="paragraph" w:customStyle="1" w:styleId="Default">
    <w:name w:val="Default"/>
    <w:rsid w:val="00A80A7F"/>
    <w:pPr>
      <w:autoSpaceDE w:val="0"/>
      <w:autoSpaceDN w:val="0"/>
      <w:adjustRightInd w:val="0"/>
    </w:pPr>
    <w:rPr>
      <w:rFonts w:eastAsiaTheme="minorHAnsi"/>
      <w:color w:val="000000"/>
      <w:sz w:val="24"/>
      <w:szCs w:val="24"/>
      <w:lang w:eastAsia="en-US"/>
    </w:rPr>
  </w:style>
  <w:style w:type="paragraph" w:styleId="af9">
    <w:name w:val="List Paragraph"/>
    <w:basedOn w:val="a"/>
    <w:uiPriority w:val="34"/>
    <w:qFormat/>
    <w:rsid w:val="004154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view\Reestr\Reestr_VOB\Templs\BlankSET.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F8BC8-437B-49DB-AE86-4708797F5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BlankSET.dot</Template>
  <TotalTime>1</TotalTime>
  <Pages>8</Pages>
  <Words>3957</Words>
  <Characters>22287</Characters>
  <Application>Microsoft Office Word</Application>
  <DocSecurity>4</DocSecurity>
  <Lines>185</Lines>
  <Paragraphs>52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SB RF</Company>
  <LinksUpToDate>false</LinksUpToDate>
  <CharactersWithSpaces>26192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Тычинина Наталия Юльевна</dc:creator>
  <cp:lastModifiedBy>Зенцова Наталья Александровна</cp:lastModifiedBy>
  <cp:revision>2</cp:revision>
  <cp:lastPrinted>2016-04-13T15:18:00Z</cp:lastPrinted>
  <dcterms:created xsi:type="dcterms:W3CDTF">2016-05-06T12:29:00Z</dcterms:created>
  <dcterms:modified xsi:type="dcterms:W3CDTF">2016-05-06T12:29:00Z</dcterms:modified>
</cp:coreProperties>
</file>